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EA0AC" w14:textId="77777777" w:rsidR="00CD5088" w:rsidRPr="003D4CB2" w:rsidRDefault="00CD5088" w:rsidP="00CD5088">
      <w:pPr>
        <w:pStyle w:val="NTTberschrift1"/>
        <w:numPr>
          <w:ilvl w:val="0"/>
          <w:numId w:val="0"/>
        </w:numPr>
        <w:rPr>
          <w:lang w:val="de-DE"/>
        </w:rPr>
      </w:pPr>
      <w:bookmarkStart w:id="0" w:name="_Toc474138841"/>
      <w:bookmarkStart w:id="1" w:name="Titel"/>
      <w:r w:rsidRPr="003D4CB2">
        <w:rPr>
          <w:lang w:val="de-DE"/>
        </w:rPr>
        <w:t>PRESSEINFORMATION</w:t>
      </w:r>
    </w:p>
    <w:bookmarkEnd w:id="0"/>
    <w:bookmarkEnd w:id="1"/>
    <w:p w14:paraId="2C66D4B5" w14:textId="1ACC3D8D" w:rsidR="00BF17DB" w:rsidRPr="003D4CB2" w:rsidRDefault="000618D9" w:rsidP="00BF17DB">
      <w:pPr>
        <w:pStyle w:val="Headline"/>
      </w:pPr>
      <w:r w:rsidRPr="003D4CB2">
        <w:rPr>
          <w:rFonts w:eastAsia="Times New Roman"/>
        </w:rPr>
        <w:t>Securing Smart Societies</w:t>
      </w:r>
      <w:r w:rsidRPr="003D4CB2">
        <w:t xml:space="preserve"> lautet das Motto der Information Security World 2019 von NTT Security </w:t>
      </w:r>
    </w:p>
    <w:p w14:paraId="5D7BFD38" w14:textId="5ACEE5ED" w:rsidR="0065306C" w:rsidRPr="003D4CB2" w:rsidRDefault="00BF17DB" w:rsidP="0065306C">
      <w:pPr>
        <w:pStyle w:val="Vorspann"/>
        <w:spacing w:after="240"/>
      </w:pPr>
      <w:r w:rsidRPr="003D4CB2">
        <w:t xml:space="preserve">ISMANING, Deutschland, </w:t>
      </w:r>
      <w:r w:rsidR="008B1CF6">
        <w:t>3. Mai</w:t>
      </w:r>
      <w:r w:rsidR="004019AD" w:rsidRPr="003D4CB2">
        <w:t xml:space="preserve"> 2019 </w:t>
      </w:r>
      <w:r w:rsidRPr="003D4CB2">
        <w:t>–</w:t>
      </w:r>
      <w:r w:rsidR="00D22AD0" w:rsidRPr="003D4CB2">
        <w:t xml:space="preserve"> Die Cyber-Security-Konferenz Information Security World von </w:t>
      </w:r>
      <w:r w:rsidR="003D61BC">
        <w:t>NTT Security</w:t>
      </w:r>
      <w:r w:rsidR="007E3A16">
        <w:t xml:space="preserve"> </w:t>
      </w:r>
      <w:r w:rsidR="00D22AD0" w:rsidRPr="003D4CB2">
        <w:t xml:space="preserve">und Partnerunternehmen der NTT Group findet in diesem Jahr am </w:t>
      </w:r>
      <w:r w:rsidR="0065306C" w:rsidRPr="003D4CB2">
        <w:t>4. und 5</w:t>
      </w:r>
      <w:r w:rsidR="00D22AD0" w:rsidRPr="003D4CB2">
        <w:t>. Juni in Frankfurt am Main statt. Die Veran</w:t>
      </w:r>
      <w:bookmarkStart w:id="2" w:name="OLE_LINK3"/>
      <w:bookmarkStart w:id="3" w:name="OLE_LINK4"/>
      <w:bookmarkStart w:id="4" w:name="OLE_LINK1"/>
      <w:bookmarkStart w:id="5" w:name="OLE_LINK2"/>
      <w:r w:rsidR="003D61BC">
        <w:t>staltung steht unter dem Motto „</w:t>
      </w:r>
      <w:r w:rsidR="003D61BC">
        <w:rPr>
          <w:rFonts w:eastAsia="Times New Roman"/>
        </w:rPr>
        <w:t>Securing Smart Societies“</w:t>
      </w:r>
      <w:r w:rsidR="0065306C" w:rsidRPr="003D4CB2">
        <w:rPr>
          <w:rFonts w:eastAsia="Times New Roman"/>
        </w:rPr>
        <w:t>.</w:t>
      </w:r>
    </w:p>
    <w:p w14:paraId="45ED8735" w14:textId="03110B3B" w:rsidR="00D22AD0" w:rsidRPr="003D4CB2" w:rsidRDefault="00D22AD0" w:rsidP="00D04749">
      <w:pPr>
        <w:rPr>
          <w:rStyle w:val="Fett"/>
          <w:b w:val="0"/>
          <w:lang w:val="de-DE"/>
        </w:rPr>
      </w:pPr>
      <w:r w:rsidRPr="003D4CB2">
        <w:rPr>
          <w:rStyle w:val="Fett"/>
          <w:b w:val="0"/>
          <w:lang w:val="de-DE"/>
        </w:rPr>
        <w:t>Die Infor</w:t>
      </w:r>
      <w:r w:rsidR="0065306C" w:rsidRPr="003D4CB2">
        <w:rPr>
          <w:rStyle w:val="Fett"/>
          <w:b w:val="0"/>
          <w:lang w:val="de-DE"/>
        </w:rPr>
        <w:t>m</w:t>
      </w:r>
      <w:r w:rsidR="000618D9" w:rsidRPr="003D4CB2">
        <w:rPr>
          <w:rStyle w:val="Fett"/>
          <w:b w:val="0"/>
          <w:lang w:val="de-DE"/>
        </w:rPr>
        <w:t>ation Security World (ISW) 2019</w:t>
      </w:r>
      <w:r w:rsidR="005D52FF" w:rsidRPr="003D4CB2">
        <w:rPr>
          <w:rStyle w:val="Fett"/>
          <w:b w:val="0"/>
          <w:lang w:val="de-DE"/>
        </w:rPr>
        <w:t xml:space="preserve"> wird von NTT Security</w:t>
      </w:r>
      <w:r w:rsidR="005D52FF" w:rsidRPr="003D4CB2">
        <w:rPr>
          <w:lang w:val="de-DE"/>
        </w:rPr>
        <w:t xml:space="preserve"> (Germany), dem auf Sicherheit spezialisier</w:t>
      </w:r>
      <w:r w:rsidR="003D61BC">
        <w:rPr>
          <w:lang w:val="de-DE"/>
        </w:rPr>
        <w:t>te</w:t>
      </w:r>
      <w:r w:rsidR="009A6078">
        <w:rPr>
          <w:lang w:val="de-DE"/>
        </w:rPr>
        <w:t>n</w:t>
      </w:r>
      <w:r w:rsidR="003D61BC">
        <w:rPr>
          <w:lang w:val="de-DE"/>
        </w:rPr>
        <w:t xml:space="preserve"> Unternehmen und „Security Center of Excellence“</w:t>
      </w:r>
      <w:r w:rsidR="005D52FF" w:rsidRPr="003D4CB2">
        <w:rPr>
          <w:lang w:val="de-DE"/>
        </w:rPr>
        <w:t xml:space="preserve"> der NTT Group</w:t>
      </w:r>
      <w:r w:rsidR="005D52FF" w:rsidRPr="003D4CB2">
        <w:rPr>
          <w:rStyle w:val="Fett"/>
          <w:b w:val="0"/>
          <w:lang w:val="de-DE"/>
        </w:rPr>
        <w:t xml:space="preserve">, </w:t>
      </w:r>
      <w:r w:rsidRPr="003D4CB2">
        <w:rPr>
          <w:rStyle w:val="Fett"/>
          <w:b w:val="0"/>
          <w:lang w:val="de-DE"/>
        </w:rPr>
        <w:t xml:space="preserve">gemeinsam mit Partnerunternehmen der NTT Group wie Arkadin, Dimension Data, e-shelter, itelligence, NTT Communications und NTT DATA ausgerichtet. </w:t>
      </w:r>
      <w:r w:rsidR="0065306C" w:rsidRPr="003D4CB2">
        <w:rPr>
          <w:rStyle w:val="Fett"/>
          <w:b w:val="0"/>
          <w:lang w:val="de-DE"/>
        </w:rPr>
        <w:t>Den die</w:t>
      </w:r>
      <w:r w:rsidR="005A0965" w:rsidRPr="003D4CB2">
        <w:rPr>
          <w:rStyle w:val="Fett"/>
          <w:b w:val="0"/>
          <w:lang w:val="de-DE"/>
        </w:rPr>
        <w:t>s</w:t>
      </w:r>
      <w:r w:rsidR="0065306C" w:rsidRPr="003D4CB2">
        <w:rPr>
          <w:rStyle w:val="Fett"/>
          <w:b w:val="0"/>
          <w:lang w:val="de-DE"/>
        </w:rPr>
        <w:t xml:space="preserve">jährigen </w:t>
      </w:r>
      <w:r w:rsidR="00927DA2" w:rsidRPr="003D4CB2">
        <w:rPr>
          <w:rStyle w:val="Fett"/>
          <w:b w:val="0"/>
          <w:lang w:val="de-DE"/>
        </w:rPr>
        <w:t>Schwerpunkt</w:t>
      </w:r>
      <w:r w:rsidRPr="003D4CB2">
        <w:rPr>
          <w:rStyle w:val="Fett"/>
          <w:b w:val="0"/>
          <w:lang w:val="de-DE"/>
        </w:rPr>
        <w:t xml:space="preserve"> bilde</w:t>
      </w:r>
      <w:r w:rsidR="00927DA2" w:rsidRPr="003D4CB2">
        <w:rPr>
          <w:rStyle w:val="Fett"/>
          <w:b w:val="0"/>
          <w:lang w:val="de-DE"/>
        </w:rPr>
        <w:t xml:space="preserve">t </w:t>
      </w:r>
      <w:r w:rsidR="00927DA2" w:rsidRPr="003D4CB2">
        <w:rPr>
          <w:rFonts w:eastAsia="Times New Roman"/>
          <w:lang w:val="de-DE"/>
        </w:rPr>
        <w:t>d</w:t>
      </w:r>
      <w:r w:rsidR="0065306C" w:rsidRPr="003D4CB2">
        <w:rPr>
          <w:rFonts w:eastAsia="Times New Roman"/>
          <w:lang w:val="de-DE"/>
        </w:rPr>
        <w:t xml:space="preserve">ie schnell </w:t>
      </w:r>
      <w:r w:rsidR="00927DA2" w:rsidRPr="003D4CB2">
        <w:rPr>
          <w:rFonts w:eastAsia="Times New Roman"/>
          <w:lang w:val="de-DE"/>
        </w:rPr>
        <w:t>fortschreitende Digitalisierung, die inzwischen fast</w:t>
      </w:r>
      <w:r w:rsidR="0065306C" w:rsidRPr="003D4CB2">
        <w:rPr>
          <w:rFonts w:eastAsia="Times New Roman"/>
          <w:lang w:val="de-DE"/>
        </w:rPr>
        <w:t xml:space="preserve"> alle Bereiche der Gesellschaft und der Wirtschaft </w:t>
      </w:r>
      <w:r w:rsidR="00927DA2" w:rsidRPr="003D4CB2">
        <w:rPr>
          <w:rFonts w:eastAsia="Times New Roman"/>
          <w:lang w:val="de-DE"/>
        </w:rPr>
        <w:t xml:space="preserve">durchzieht </w:t>
      </w:r>
      <w:r w:rsidR="0065306C" w:rsidRPr="003D4CB2">
        <w:rPr>
          <w:rFonts w:eastAsia="Times New Roman"/>
          <w:lang w:val="de-DE"/>
        </w:rPr>
        <w:t>und neue Herausforderungen</w:t>
      </w:r>
      <w:r w:rsidR="00927DA2" w:rsidRPr="003D4CB2">
        <w:rPr>
          <w:rFonts w:eastAsia="Times New Roman"/>
          <w:lang w:val="de-DE"/>
        </w:rPr>
        <w:t xml:space="preserve"> schafft. Die „S</w:t>
      </w:r>
      <w:r w:rsidR="0065306C" w:rsidRPr="003D4CB2">
        <w:rPr>
          <w:rFonts w:eastAsia="Times New Roman"/>
          <w:lang w:val="de-DE"/>
        </w:rPr>
        <w:t>mart Society“</w:t>
      </w:r>
      <w:r w:rsidR="00927DA2" w:rsidRPr="003D4CB2">
        <w:rPr>
          <w:rFonts w:eastAsia="Times New Roman"/>
          <w:lang w:val="de-DE"/>
        </w:rPr>
        <w:t xml:space="preserve"> wird mit dem dynamisch wachsenden Internet der Dinge zunehmend</w:t>
      </w:r>
      <w:r w:rsidR="0065306C" w:rsidRPr="003D4CB2">
        <w:rPr>
          <w:rFonts w:eastAsia="Times New Roman"/>
          <w:lang w:val="de-DE"/>
        </w:rPr>
        <w:t xml:space="preserve"> Realität. </w:t>
      </w:r>
      <w:r w:rsidR="00927DA2" w:rsidRPr="003D4CB2">
        <w:rPr>
          <w:rFonts w:eastAsia="Times New Roman"/>
          <w:lang w:val="de-DE"/>
        </w:rPr>
        <w:t>Zwangsläufig werden dadurch auch</w:t>
      </w:r>
      <w:r w:rsidR="0065306C" w:rsidRPr="003D4CB2">
        <w:rPr>
          <w:rFonts w:eastAsia="Times New Roman"/>
          <w:lang w:val="de-DE"/>
        </w:rPr>
        <w:t xml:space="preserve"> erweiterte Sicherheitsstrategien </w:t>
      </w:r>
      <w:r w:rsidR="00291396" w:rsidRPr="003D4CB2">
        <w:rPr>
          <w:rFonts w:eastAsia="Times New Roman"/>
          <w:lang w:val="de-DE"/>
        </w:rPr>
        <w:t>erforderlich, die</w:t>
      </w:r>
      <w:r w:rsidR="0065306C" w:rsidRPr="003D4CB2">
        <w:rPr>
          <w:rFonts w:eastAsia="Times New Roman"/>
          <w:lang w:val="de-DE"/>
        </w:rPr>
        <w:t xml:space="preserve"> einen umfassenden, durchgängigen Cyber</w:t>
      </w:r>
      <w:r w:rsidR="00291396" w:rsidRPr="003D4CB2">
        <w:rPr>
          <w:rFonts w:eastAsia="Times New Roman"/>
          <w:lang w:val="de-DE"/>
        </w:rPr>
        <w:t>-S</w:t>
      </w:r>
      <w:r w:rsidR="0065306C" w:rsidRPr="003D4CB2">
        <w:rPr>
          <w:rFonts w:eastAsia="Times New Roman"/>
          <w:lang w:val="de-DE"/>
        </w:rPr>
        <w:t>ecuri</w:t>
      </w:r>
      <w:r w:rsidR="00291396" w:rsidRPr="003D4CB2">
        <w:rPr>
          <w:rFonts w:eastAsia="Times New Roman"/>
          <w:lang w:val="de-DE"/>
        </w:rPr>
        <w:t>ty-Ansatz beinhalten</w:t>
      </w:r>
      <w:r w:rsidR="00F571B0" w:rsidRPr="003D4CB2">
        <w:rPr>
          <w:rFonts w:eastAsia="Times New Roman"/>
          <w:lang w:val="de-DE"/>
        </w:rPr>
        <w:t>.</w:t>
      </w:r>
      <w:r w:rsidR="003D61BC">
        <w:rPr>
          <w:rFonts w:eastAsia="Times New Roman"/>
          <w:lang w:val="de-DE"/>
        </w:rPr>
        <w:t xml:space="preserve"> „</w:t>
      </w:r>
      <w:r w:rsidR="000618D9" w:rsidRPr="003D4CB2">
        <w:rPr>
          <w:rFonts w:eastAsia="Times New Roman"/>
          <w:lang w:val="de-DE"/>
        </w:rPr>
        <w:t>Securing Smart Societies</w:t>
      </w:r>
      <w:r w:rsidR="003D61BC">
        <w:rPr>
          <w:rFonts w:eastAsia="Times New Roman"/>
          <w:lang w:val="de-DE"/>
        </w:rPr>
        <w:t>“</w:t>
      </w:r>
      <w:r w:rsidR="00F571B0" w:rsidRPr="003D4CB2">
        <w:rPr>
          <w:rFonts w:eastAsia="Times New Roman"/>
          <w:lang w:val="de-DE"/>
        </w:rPr>
        <w:t xml:space="preserve"> lautet also eine der Hauptaufgaben der nahen Zukunft und die </w:t>
      </w:r>
      <w:r w:rsidR="006230D1" w:rsidRPr="003D4CB2">
        <w:rPr>
          <w:rFonts w:eastAsia="Times New Roman"/>
          <w:lang w:val="de-DE"/>
        </w:rPr>
        <w:t>Konferenz</w:t>
      </w:r>
      <w:r w:rsidR="00F571B0" w:rsidRPr="003D4CB2">
        <w:rPr>
          <w:rFonts w:eastAsia="Times New Roman"/>
          <w:lang w:val="de-DE"/>
        </w:rPr>
        <w:t xml:space="preserve"> greift dieses Thema schwerpunktmäßig auf.</w:t>
      </w:r>
    </w:p>
    <w:p w14:paraId="2807D05C" w14:textId="64AE6F20" w:rsidR="00332E08" w:rsidRPr="003D4CB2" w:rsidRDefault="00291396" w:rsidP="00D04749">
      <w:pPr>
        <w:rPr>
          <w:rStyle w:val="Fett"/>
          <w:b w:val="0"/>
          <w:bCs w:val="0"/>
          <w:lang w:val="de-DE"/>
        </w:rPr>
      </w:pPr>
      <w:r w:rsidRPr="003D4CB2">
        <w:rPr>
          <w:rStyle w:val="Fett"/>
          <w:b w:val="0"/>
          <w:lang w:val="de-DE"/>
        </w:rPr>
        <w:t>Auch</w:t>
      </w:r>
      <w:r w:rsidR="00D22AD0" w:rsidRPr="003D4CB2">
        <w:rPr>
          <w:rStyle w:val="Fett"/>
          <w:b w:val="0"/>
          <w:lang w:val="de-DE"/>
        </w:rPr>
        <w:t xml:space="preserve"> in </w:t>
      </w:r>
      <w:r w:rsidRPr="003D4CB2">
        <w:rPr>
          <w:rStyle w:val="Fett"/>
          <w:b w:val="0"/>
          <w:lang w:val="de-DE"/>
        </w:rPr>
        <w:t>diesem</w:t>
      </w:r>
      <w:r w:rsidR="00D22AD0" w:rsidRPr="003D4CB2">
        <w:rPr>
          <w:rStyle w:val="Fett"/>
          <w:b w:val="0"/>
          <w:lang w:val="de-DE"/>
        </w:rPr>
        <w:t xml:space="preserve"> Jahr sind </w:t>
      </w:r>
      <w:r w:rsidR="008878D3" w:rsidRPr="003D4CB2">
        <w:rPr>
          <w:rStyle w:val="Fett"/>
          <w:b w:val="0"/>
          <w:lang w:val="de-DE"/>
        </w:rPr>
        <w:t>führende</w:t>
      </w:r>
      <w:r w:rsidR="00D22AD0" w:rsidRPr="003D4CB2">
        <w:rPr>
          <w:rStyle w:val="Fett"/>
          <w:b w:val="0"/>
          <w:lang w:val="de-DE"/>
        </w:rPr>
        <w:t xml:space="preserve"> Security-Hersteller </w:t>
      </w:r>
      <w:r w:rsidR="00455D2F" w:rsidRPr="003D4CB2">
        <w:rPr>
          <w:rStyle w:val="Fett"/>
          <w:b w:val="0"/>
          <w:lang w:val="de-DE"/>
        </w:rPr>
        <w:t xml:space="preserve">auf der Veranstaltung vertreten, die neueste Konzepte der Cyber-Sicherheit </w:t>
      </w:r>
      <w:r w:rsidR="00D04749" w:rsidRPr="003D4CB2">
        <w:rPr>
          <w:rStyle w:val="Fett"/>
          <w:b w:val="0"/>
          <w:lang w:val="de-DE"/>
        </w:rPr>
        <w:t xml:space="preserve">präsentieren. Insgesamt gibt es rund </w:t>
      </w:r>
      <w:r w:rsidR="00332E08" w:rsidRPr="003D4CB2">
        <w:rPr>
          <w:rStyle w:val="Fett"/>
          <w:b w:val="0"/>
          <w:lang w:val="de-DE"/>
        </w:rPr>
        <w:t>50 Vorträge von Technologie-Anbietern, NTT-Experten und Referenzkunden</w:t>
      </w:r>
      <w:r w:rsidR="00D04749" w:rsidRPr="003D4CB2">
        <w:rPr>
          <w:rStyle w:val="Fett"/>
          <w:b w:val="0"/>
          <w:lang w:val="de-DE"/>
        </w:rPr>
        <w:t xml:space="preserve">. Außerdem finden </w:t>
      </w:r>
      <w:r w:rsidR="00332E08" w:rsidRPr="003D4CB2">
        <w:rPr>
          <w:rStyle w:val="Fett"/>
          <w:b w:val="0"/>
          <w:lang w:val="de-DE"/>
        </w:rPr>
        <w:t>Podiumsdiskussion</w:t>
      </w:r>
      <w:r w:rsidR="00D04749" w:rsidRPr="003D4CB2">
        <w:rPr>
          <w:rStyle w:val="Fett"/>
          <w:b w:val="0"/>
          <w:lang w:val="de-DE"/>
        </w:rPr>
        <w:t>en</w:t>
      </w:r>
      <w:r w:rsidR="00332E08" w:rsidRPr="003D4CB2">
        <w:rPr>
          <w:rStyle w:val="Fett"/>
          <w:b w:val="0"/>
          <w:lang w:val="de-DE"/>
        </w:rPr>
        <w:t xml:space="preserve"> mit führenden Sicherheitsexperten</w:t>
      </w:r>
      <w:r w:rsidR="00D04749" w:rsidRPr="003D4CB2">
        <w:rPr>
          <w:rStyle w:val="Fett"/>
          <w:b w:val="0"/>
          <w:lang w:val="de-DE"/>
        </w:rPr>
        <w:t xml:space="preserve"> und </w:t>
      </w:r>
      <w:r w:rsidR="009A6078">
        <w:rPr>
          <w:rStyle w:val="Fett"/>
          <w:b w:val="0"/>
          <w:lang w:val="de-DE"/>
        </w:rPr>
        <w:t xml:space="preserve">eine </w:t>
      </w:r>
      <w:r w:rsidR="00332E08" w:rsidRPr="003D4CB2">
        <w:rPr>
          <w:rStyle w:val="Fett"/>
          <w:b w:val="0"/>
          <w:lang w:val="de-DE"/>
        </w:rPr>
        <w:t>Live-Hack</w:t>
      </w:r>
      <w:r w:rsidR="009A6078">
        <w:rPr>
          <w:rStyle w:val="Fett"/>
          <w:b w:val="0"/>
          <w:lang w:val="de-DE"/>
        </w:rPr>
        <w:t>ing</w:t>
      </w:r>
      <w:r w:rsidR="00332E08" w:rsidRPr="003D4CB2">
        <w:rPr>
          <w:rStyle w:val="Fett"/>
          <w:b w:val="0"/>
          <w:lang w:val="de-DE"/>
        </w:rPr>
        <w:t>-Session</w:t>
      </w:r>
      <w:r w:rsidR="00D04749" w:rsidRPr="003D4CB2">
        <w:rPr>
          <w:rStyle w:val="Fett"/>
          <w:b w:val="0"/>
          <w:lang w:val="de-DE"/>
        </w:rPr>
        <w:t xml:space="preserve"> statt.</w:t>
      </w:r>
    </w:p>
    <w:p w14:paraId="05C49E91" w14:textId="12E02F22" w:rsidR="00D22AD0" w:rsidRPr="003D4CB2" w:rsidRDefault="00FD6539" w:rsidP="00960344">
      <w:pPr>
        <w:rPr>
          <w:rFonts w:eastAsia="Times New Roman" w:cs="Arial"/>
          <w:lang w:val="de-DE" w:eastAsia="de-DE"/>
        </w:rPr>
      </w:pPr>
      <w:r w:rsidRPr="003D4CB2">
        <w:rPr>
          <w:rFonts w:eastAsia="Times New Roman" w:cs="Arial"/>
          <w:lang w:val="de-DE" w:eastAsia="de-DE"/>
        </w:rPr>
        <w:t xml:space="preserve">Die Eröffnungsreden an den beiden Veranstaltungstagen hält </w:t>
      </w:r>
      <w:r w:rsidR="00D22AD0" w:rsidRPr="003D4CB2">
        <w:rPr>
          <w:rFonts w:eastAsia="Times New Roman" w:cs="Arial"/>
          <w:lang w:val="de-DE" w:eastAsia="de-DE"/>
        </w:rPr>
        <w:t xml:space="preserve">Kai Grunwitz, Senior Vice </w:t>
      </w:r>
      <w:r w:rsidRPr="003D4CB2">
        <w:rPr>
          <w:rFonts w:eastAsia="Times New Roman" w:cs="Arial"/>
          <w:lang w:val="de-DE" w:eastAsia="de-DE"/>
        </w:rPr>
        <w:t>President EMEA bei NTT Security</w:t>
      </w:r>
      <w:r w:rsidR="00D22AD0" w:rsidRPr="003D4CB2">
        <w:rPr>
          <w:rFonts w:eastAsia="Times New Roman" w:cs="Arial"/>
          <w:lang w:val="de-DE" w:eastAsia="de-DE"/>
        </w:rPr>
        <w:t xml:space="preserve">. Für die Keynotes konnte NTT Security </w:t>
      </w:r>
      <w:r w:rsidRPr="003D4CB2">
        <w:rPr>
          <w:rFonts w:eastAsia="Times New Roman" w:cs="Arial"/>
          <w:lang w:val="de-DE" w:eastAsia="de-DE"/>
        </w:rPr>
        <w:t xml:space="preserve">Keren Elazari, </w:t>
      </w:r>
      <w:r w:rsidR="006230D1" w:rsidRPr="003D4CB2">
        <w:rPr>
          <w:rFonts w:eastAsia="Times New Roman" w:cs="Arial"/>
          <w:lang w:val="de-DE" w:eastAsia="de-DE"/>
        </w:rPr>
        <w:t>Cyber</w:t>
      </w:r>
      <w:r w:rsidR="008B1CF6">
        <w:rPr>
          <w:rFonts w:eastAsia="Times New Roman" w:cs="Arial"/>
          <w:lang w:val="de-DE" w:eastAsia="de-DE"/>
        </w:rPr>
        <w:t>-S</w:t>
      </w:r>
      <w:r w:rsidR="006230D1" w:rsidRPr="003D4CB2">
        <w:rPr>
          <w:rFonts w:eastAsia="Times New Roman" w:cs="Arial"/>
          <w:lang w:val="de-DE" w:eastAsia="de-DE"/>
        </w:rPr>
        <w:t>ecurity-</w:t>
      </w:r>
      <w:r w:rsidRPr="003D4CB2">
        <w:rPr>
          <w:rFonts w:eastAsia="Times New Roman" w:cs="Arial"/>
          <w:lang w:val="de-DE" w:eastAsia="de-DE"/>
        </w:rPr>
        <w:t xml:space="preserve">Analystin, Autorin und Forscherin, </w:t>
      </w:r>
      <w:r w:rsidR="00835436" w:rsidRPr="003D4CB2">
        <w:rPr>
          <w:rFonts w:eastAsia="Times New Roman" w:cs="Arial"/>
          <w:lang w:val="de-DE" w:eastAsia="de-DE"/>
        </w:rPr>
        <w:t>Daniel Eitler</w:t>
      </w:r>
      <w:r w:rsidR="005D52FF" w:rsidRPr="003D4CB2">
        <w:rPr>
          <w:rFonts w:eastAsia="Times New Roman" w:cs="Arial"/>
          <w:lang w:val="de-DE" w:eastAsia="de-DE"/>
        </w:rPr>
        <w:t>, Head of Cyber Security bei der BMW Group</w:t>
      </w:r>
      <w:r w:rsidR="00835436" w:rsidRPr="003D4CB2">
        <w:rPr>
          <w:rFonts w:eastAsia="Times New Roman" w:cs="Arial"/>
          <w:lang w:val="de-DE" w:eastAsia="de-DE"/>
        </w:rPr>
        <w:t xml:space="preserve"> </w:t>
      </w:r>
      <w:r w:rsidRPr="003D4CB2">
        <w:rPr>
          <w:rFonts w:eastAsia="Times New Roman" w:cs="Arial"/>
          <w:lang w:val="de-DE" w:eastAsia="de-DE"/>
        </w:rPr>
        <w:t xml:space="preserve">und </w:t>
      </w:r>
      <w:r w:rsidR="003D61BC">
        <w:rPr>
          <w:rFonts w:eastAsia="Times New Roman" w:cs="Arial"/>
          <w:lang w:val="de-DE" w:eastAsia="de-DE"/>
        </w:rPr>
        <w:t>den Fuß</w:t>
      </w:r>
      <w:r w:rsidR="00960344" w:rsidRPr="003D4CB2">
        <w:rPr>
          <w:rFonts w:eastAsia="Times New Roman" w:cs="Arial"/>
          <w:lang w:val="de-DE" w:eastAsia="de-DE"/>
        </w:rPr>
        <w:t>ballexperten und Geschäfts</w:t>
      </w:r>
      <w:r w:rsidR="005D52FF" w:rsidRPr="003D4CB2">
        <w:rPr>
          <w:rFonts w:eastAsia="Times New Roman" w:cs="Arial"/>
          <w:lang w:val="de-DE" w:eastAsia="de-DE"/>
        </w:rPr>
        <w:t>mann Reiner Calmund gewinnen.</w:t>
      </w:r>
    </w:p>
    <w:p w14:paraId="12FE0F19" w14:textId="54BCBA6C" w:rsidR="00316379" w:rsidRPr="003D4CB2" w:rsidRDefault="00F571B0" w:rsidP="00B300D4">
      <w:pPr>
        <w:widowControl w:val="0"/>
        <w:autoSpaceDE w:val="0"/>
        <w:autoSpaceDN w:val="0"/>
        <w:adjustRightInd w:val="0"/>
        <w:rPr>
          <w:rFonts w:eastAsia="Times New Roman" w:cs="Arial"/>
          <w:bCs/>
          <w:lang w:val="de-DE" w:eastAsia="de-DE"/>
        </w:rPr>
      </w:pPr>
      <w:r w:rsidRPr="003D4CB2">
        <w:rPr>
          <w:rFonts w:eastAsia="Times New Roman" w:cs="Arial"/>
          <w:bCs/>
          <w:lang w:val="de-DE" w:eastAsia="de-DE"/>
        </w:rPr>
        <w:t>Die</w:t>
      </w:r>
      <w:r w:rsidR="00D22AD0" w:rsidRPr="003D4CB2">
        <w:rPr>
          <w:rFonts w:eastAsia="Times New Roman" w:cs="Arial"/>
          <w:bCs/>
          <w:lang w:val="de-DE" w:eastAsia="de-DE"/>
        </w:rPr>
        <w:t xml:space="preserve"> </w:t>
      </w:r>
      <w:r w:rsidR="003E7A24" w:rsidRPr="003D4CB2">
        <w:rPr>
          <w:rFonts w:eastAsia="Times New Roman" w:cs="Arial"/>
          <w:bCs/>
          <w:lang w:val="de-DE" w:eastAsia="de-DE"/>
        </w:rPr>
        <w:t xml:space="preserve">rund </w:t>
      </w:r>
      <w:r w:rsidR="00D22AD0" w:rsidRPr="003D4CB2">
        <w:rPr>
          <w:rFonts w:eastAsia="Times New Roman" w:cs="Arial"/>
          <w:bCs/>
          <w:lang w:val="de-DE" w:eastAsia="de-DE"/>
        </w:rPr>
        <w:t xml:space="preserve">50 Fachvorträge </w:t>
      </w:r>
      <w:r w:rsidR="00316379" w:rsidRPr="003D4CB2">
        <w:rPr>
          <w:rFonts w:eastAsia="Times New Roman" w:cs="Arial"/>
          <w:bCs/>
          <w:lang w:val="de-DE" w:eastAsia="de-DE"/>
        </w:rPr>
        <w:t xml:space="preserve">an </w:t>
      </w:r>
      <w:r w:rsidRPr="003D4CB2">
        <w:rPr>
          <w:rFonts w:eastAsia="Times New Roman" w:cs="Arial"/>
          <w:bCs/>
          <w:lang w:val="de-DE" w:eastAsia="de-DE"/>
        </w:rPr>
        <w:t xml:space="preserve">den </w:t>
      </w:r>
      <w:r w:rsidR="00316379" w:rsidRPr="003D4CB2">
        <w:rPr>
          <w:rFonts w:eastAsia="Times New Roman" w:cs="Arial"/>
          <w:bCs/>
          <w:lang w:val="de-DE" w:eastAsia="de-DE"/>
        </w:rPr>
        <w:t>zwei Tage</w:t>
      </w:r>
      <w:r w:rsidR="003E7A24" w:rsidRPr="003D4CB2">
        <w:rPr>
          <w:rFonts w:eastAsia="Times New Roman" w:cs="Arial"/>
          <w:bCs/>
          <w:lang w:val="de-DE" w:eastAsia="de-DE"/>
        </w:rPr>
        <w:t>n</w:t>
      </w:r>
      <w:r w:rsidR="00316379" w:rsidRPr="003D4CB2">
        <w:rPr>
          <w:rFonts w:eastAsia="Times New Roman" w:cs="Arial"/>
          <w:bCs/>
          <w:lang w:val="de-DE" w:eastAsia="de-DE"/>
        </w:rPr>
        <w:t xml:space="preserve"> gruppieren sich um folgende Themenblöcke: </w:t>
      </w:r>
    </w:p>
    <w:p w14:paraId="21B02A3B" w14:textId="36371684" w:rsidR="009A6078" w:rsidRDefault="009A6078" w:rsidP="009A6078">
      <w:pPr>
        <w:pStyle w:val="Listenabsatz"/>
        <w:widowControl w:val="0"/>
        <w:numPr>
          <w:ilvl w:val="0"/>
          <w:numId w:val="45"/>
        </w:numPr>
        <w:tabs>
          <w:tab w:val="left" w:pos="220"/>
          <w:tab w:val="left" w:pos="720"/>
        </w:tabs>
        <w:autoSpaceDE w:val="0"/>
        <w:autoSpaceDN w:val="0"/>
        <w:adjustRightInd w:val="0"/>
        <w:spacing w:after="0"/>
        <w:contextualSpacing w:val="0"/>
        <w:rPr>
          <w:rFonts w:ascii="Calibri" w:eastAsia="Times New Roman" w:hAnsi="Calibri" w:cs="Arial"/>
          <w:bCs/>
          <w:lang w:eastAsia="de-DE"/>
        </w:rPr>
      </w:pPr>
      <w:r w:rsidRPr="009A6078">
        <w:rPr>
          <w:rFonts w:ascii="Calibri" w:eastAsia="Times New Roman" w:hAnsi="Calibri" w:cs="Arial"/>
          <w:bCs/>
          <w:lang w:eastAsia="de-DE"/>
        </w:rPr>
        <w:t>Cyber Defense Solutions &amp; Managed Security Services</w:t>
      </w:r>
    </w:p>
    <w:p w14:paraId="3795E795" w14:textId="58AB7C1A" w:rsidR="00316379" w:rsidRPr="002E6044" w:rsidRDefault="00316379" w:rsidP="009A6078">
      <w:pPr>
        <w:pStyle w:val="Listenabsatz"/>
        <w:widowControl w:val="0"/>
        <w:numPr>
          <w:ilvl w:val="0"/>
          <w:numId w:val="45"/>
        </w:numPr>
        <w:tabs>
          <w:tab w:val="left" w:pos="220"/>
          <w:tab w:val="left" w:pos="720"/>
        </w:tabs>
        <w:autoSpaceDE w:val="0"/>
        <w:autoSpaceDN w:val="0"/>
        <w:adjustRightInd w:val="0"/>
        <w:spacing w:after="0"/>
        <w:contextualSpacing w:val="0"/>
        <w:rPr>
          <w:rFonts w:ascii="Calibri" w:eastAsia="Times New Roman" w:hAnsi="Calibri" w:cs="Arial"/>
          <w:bCs/>
          <w:lang w:eastAsia="de-DE"/>
        </w:rPr>
      </w:pPr>
      <w:r w:rsidRPr="002E6044">
        <w:rPr>
          <w:rFonts w:ascii="Calibri" w:eastAsia="Times New Roman" w:hAnsi="Calibri" w:cs="Arial"/>
          <w:bCs/>
          <w:lang w:eastAsia="de-DE"/>
        </w:rPr>
        <w:t>Cloud Security</w:t>
      </w:r>
    </w:p>
    <w:p w14:paraId="0CE20D22" w14:textId="213A1FEC" w:rsidR="00316379" w:rsidRPr="003D4CB2" w:rsidRDefault="00B300D4" w:rsidP="00B300D4">
      <w:pPr>
        <w:pStyle w:val="Listenabsatz"/>
        <w:widowControl w:val="0"/>
        <w:numPr>
          <w:ilvl w:val="0"/>
          <w:numId w:val="45"/>
        </w:numPr>
        <w:tabs>
          <w:tab w:val="left" w:pos="220"/>
          <w:tab w:val="left" w:pos="720"/>
        </w:tabs>
        <w:autoSpaceDE w:val="0"/>
        <w:autoSpaceDN w:val="0"/>
        <w:adjustRightInd w:val="0"/>
        <w:spacing w:after="0"/>
        <w:ind w:left="284" w:hanging="284"/>
        <w:contextualSpacing w:val="0"/>
        <w:rPr>
          <w:rFonts w:ascii="Calibri" w:eastAsia="Times New Roman" w:hAnsi="Calibri" w:cs="Arial"/>
          <w:bCs/>
          <w:lang w:val="de-DE" w:eastAsia="de-DE"/>
        </w:rPr>
      </w:pPr>
      <w:r w:rsidRPr="003D4CB2">
        <w:rPr>
          <w:rFonts w:ascii="Calibri" w:eastAsia="Times New Roman" w:hAnsi="Calibri" w:cs="Arial"/>
          <w:bCs/>
          <w:lang w:val="de-DE" w:eastAsia="de-DE"/>
        </w:rPr>
        <w:t xml:space="preserve">Digital Workplace </w:t>
      </w:r>
      <w:r w:rsidR="00296A57">
        <w:rPr>
          <w:rFonts w:ascii="Calibri" w:eastAsia="Times New Roman" w:hAnsi="Calibri" w:cs="Arial"/>
          <w:bCs/>
          <w:lang w:val="de-DE" w:eastAsia="de-DE"/>
        </w:rPr>
        <w:t>&amp;</w:t>
      </w:r>
      <w:r w:rsidR="00316379" w:rsidRPr="003D4CB2">
        <w:rPr>
          <w:rFonts w:ascii="Calibri" w:eastAsia="Times New Roman" w:hAnsi="Calibri" w:cs="Arial"/>
          <w:bCs/>
          <w:lang w:val="de-DE" w:eastAsia="de-DE"/>
        </w:rPr>
        <w:t xml:space="preserve"> Data Security</w:t>
      </w:r>
    </w:p>
    <w:p w14:paraId="571E8833" w14:textId="39182EEC" w:rsidR="00316379" w:rsidRPr="003D4CB2" w:rsidRDefault="00B300D4" w:rsidP="00B300D4">
      <w:pPr>
        <w:pStyle w:val="Listenabsatz"/>
        <w:widowControl w:val="0"/>
        <w:numPr>
          <w:ilvl w:val="0"/>
          <w:numId w:val="45"/>
        </w:numPr>
        <w:tabs>
          <w:tab w:val="left" w:pos="220"/>
          <w:tab w:val="left" w:pos="720"/>
        </w:tabs>
        <w:autoSpaceDE w:val="0"/>
        <w:autoSpaceDN w:val="0"/>
        <w:adjustRightInd w:val="0"/>
        <w:spacing w:after="0"/>
        <w:ind w:left="284" w:hanging="284"/>
        <w:contextualSpacing w:val="0"/>
        <w:rPr>
          <w:rFonts w:ascii="Calibri" w:eastAsia="Times New Roman" w:hAnsi="Calibri" w:cs="Arial"/>
          <w:bCs/>
          <w:lang w:val="de-DE" w:eastAsia="de-DE"/>
        </w:rPr>
      </w:pPr>
      <w:r w:rsidRPr="003D4CB2">
        <w:rPr>
          <w:rFonts w:ascii="Calibri" w:eastAsia="Times New Roman" w:hAnsi="Calibri" w:cs="Arial"/>
          <w:bCs/>
          <w:lang w:val="de-DE" w:eastAsia="de-DE"/>
        </w:rPr>
        <w:t xml:space="preserve">Identity </w:t>
      </w:r>
      <w:r w:rsidR="009A6078">
        <w:rPr>
          <w:rFonts w:ascii="Calibri" w:eastAsia="Times New Roman" w:hAnsi="Calibri" w:cs="Arial"/>
          <w:bCs/>
          <w:lang w:val="de-DE" w:eastAsia="de-DE"/>
        </w:rPr>
        <w:t>&amp;</w:t>
      </w:r>
      <w:r w:rsidR="009A6078" w:rsidRPr="003D4CB2">
        <w:rPr>
          <w:rFonts w:ascii="Calibri" w:eastAsia="Times New Roman" w:hAnsi="Calibri" w:cs="Arial"/>
          <w:bCs/>
          <w:lang w:val="de-DE" w:eastAsia="de-DE"/>
        </w:rPr>
        <w:t xml:space="preserve"> </w:t>
      </w:r>
      <w:r w:rsidR="00316379" w:rsidRPr="003D4CB2">
        <w:rPr>
          <w:rFonts w:ascii="Calibri" w:eastAsia="Times New Roman" w:hAnsi="Calibri" w:cs="Arial"/>
          <w:bCs/>
          <w:lang w:val="de-DE" w:eastAsia="de-DE"/>
        </w:rPr>
        <w:t>Key Management</w:t>
      </w:r>
    </w:p>
    <w:p w14:paraId="2CD95163" w14:textId="77777777" w:rsidR="009A6078" w:rsidRPr="002E6044" w:rsidRDefault="009A6078" w:rsidP="00B300D4">
      <w:pPr>
        <w:pStyle w:val="Listenabsatz"/>
        <w:widowControl w:val="0"/>
        <w:numPr>
          <w:ilvl w:val="0"/>
          <w:numId w:val="45"/>
        </w:numPr>
        <w:tabs>
          <w:tab w:val="left" w:pos="220"/>
          <w:tab w:val="left" w:pos="720"/>
        </w:tabs>
        <w:autoSpaceDE w:val="0"/>
        <w:autoSpaceDN w:val="0"/>
        <w:adjustRightInd w:val="0"/>
        <w:spacing w:after="0"/>
        <w:ind w:left="284" w:hanging="284"/>
        <w:contextualSpacing w:val="0"/>
        <w:rPr>
          <w:rFonts w:ascii="Calibri" w:eastAsia="Times New Roman" w:hAnsi="Calibri" w:cs="Arial"/>
          <w:bCs/>
          <w:lang w:val="de-DE" w:eastAsia="de-DE"/>
        </w:rPr>
      </w:pPr>
      <w:r w:rsidRPr="00792347">
        <w:rPr>
          <w:rFonts w:ascii="Calibri" w:eastAsia="Times New Roman" w:hAnsi="Calibri" w:cs="Arial"/>
          <w:bCs/>
          <w:lang w:val="de-DE" w:eastAsia="de-DE"/>
        </w:rPr>
        <w:t>Infrastructure Security Strategies</w:t>
      </w:r>
    </w:p>
    <w:p w14:paraId="495BE4DE" w14:textId="7D973501" w:rsidR="00316379" w:rsidRPr="003D4CB2" w:rsidRDefault="00316379" w:rsidP="00B300D4">
      <w:pPr>
        <w:pStyle w:val="Listenabsatz"/>
        <w:widowControl w:val="0"/>
        <w:numPr>
          <w:ilvl w:val="0"/>
          <w:numId w:val="45"/>
        </w:numPr>
        <w:tabs>
          <w:tab w:val="left" w:pos="220"/>
          <w:tab w:val="left" w:pos="720"/>
        </w:tabs>
        <w:autoSpaceDE w:val="0"/>
        <w:autoSpaceDN w:val="0"/>
        <w:adjustRightInd w:val="0"/>
        <w:spacing w:after="0"/>
        <w:ind w:left="284" w:hanging="284"/>
        <w:contextualSpacing w:val="0"/>
        <w:rPr>
          <w:rFonts w:ascii="Calibri" w:eastAsia="Times New Roman" w:hAnsi="Calibri" w:cs="Arial"/>
          <w:bCs/>
          <w:lang w:val="de-DE" w:eastAsia="de-DE"/>
        </w:rPr>
      </w:pPr>
      <w:r w:rsidRPr="003D4CB2">
        <w:rPr>
          <w:rFonts w:ascii="Calibri" w:eastAsia="Times New Roman" w:hAnsi="Calibri" w:cs="Arial"/>
          <w:bCs/>
          <w:lang w:val="de-DE" w:eastAsia="de-DE"/>
        </w:rPr>
        <w:t>Business Applications</w:t>
      </w:r>
    </w:p>
    <w:p w14:paraId="6567F868" w14:textId="24894927" w:rsidR="00316379" w:rsidRPr="003D4CB2" w:rsidRDefault="00B300D4" w:rsidP="00B300D4">
      <w:pPr>
        <w:pStyle w:val="Listenabsatz"/>
        <w:widowControl w:val="0"/>
        <w:numPr>
          <w:ilvl w:val="0"/>
          <w:numId w:val="45"/>
        </w:numPr>
        <w:tabs>
          <w:tab w:val="left" w:pos="220"/>
          <w:tab w:val="left" w:pos="720"/>
        </w:tabs>
        <w:autoSpaceDE w:val="0"/>
        <w:autoSpaceDN w:val="0"/>
        <w:adjustRightInd w:val="0"/>
        <w:spacing w:after="0"/>
        <w:ind w:left="284" w:hanging="284"/>
        <w:contextualSpacing w:val="0"/>
        <w:rPr>
          <w:rFonts w:ascii="Calibri" w:eastAsia="Times New Roman" w:hAnsi="Calibri" w:cs="Arial"/>
          <w:bCs/>
          <w:lang w:val="de-DE" w:eastAsia="de-DE"/>
        </w:rPr>
      </w:pPr>
      <w:r w:rsidRPr="003D4CB2">
        <w:rPr>
          <w:rFonts w:ascii="Calibri" w:eastAsia="Times New Roman" w:hAnsi="Calibri" w:cs="Arial"/>
          <w:bCs/>
          <w:lang w:val="de-DE" w:eastAsia="de-DE"/>
        </w:rPr>
        <w:t xml:space="preserve">OT </w:t>
      </w:r>
      <w:r w:rsidR="009A6078">
        <w:rPr>
          <w:rFonts w:ascii="Calibri" w:eastAsia="Times New Roman" w:hAnsi="Calibri" w:cs="Arial"/>
          <w:bCs/>
          <w:lang w:val="de-DE" w:eastAsia="de-DE"/>
        </w:rPr>
        <w:t>&amp;</w:t>
      </w:r>
      <w:r w:rsidR="009A6078" w:rsidRPr="003D4CB2">
        <w:rPr>
          <w:rFonts w:ascii="Calibri" w:eastAsia="Times New Roman" w:hAnsi="Calibri" w:cs="Arial"/>
          <w:bCs/>
          <w:lang w:val="de-DE" w:eastAsia="de-DE"/>
        </w:rPr>
        <w:t xml:space="preserve"> </w:t>
      </w:r>
      <w:r w:rsidR="00316379" w:rsidRPr="003D4CB2">
        <w:rPr>
          <w:rFonts w:ascii="Calibri" w:eastAsia="Times New Roman" w:hAnsi="Calibri" w:cs="Arial"/>
          <w:bCs/>
          <w:lang w:val="de-DE" w:eastAsia="de-DE"/>
        </w:rPr>
        <w:t>IoT</w:t>
      </w:r>
    </w:p>
    <w:p w14:paraId="60B18CDD" w14:textId="36863555" w:rsidR="00316379" w:rsidRPr="003D4CB2" w:rsidRDefault="00B300D4" w:rsidP="00B300D4">
      <w:pPr>
        <w:pStyle w:val="Listenabsatz"/>
        <w:widowControl w:val="0"/>
        <w:numPr>
          <w:ilvl w:val="0"/>
          <w:numId w:val="45"/>
        </w:numPr>
        <w:tabs>
          <w:tab w:val="left" w:pos="220"/>
          <w:tab w:val="left" w:pos="720"/>
        </w:tabs>
        <w:autoSpaceDE w:val="0"/>
        <w:autoSpaceDN w:val="0"/>
        <w:adjustRightInd w:val="0"/>
        <w:spacing w:after="0"/>
        <w:ind w:left="284" w:hanging="284"/>
        <w:contextualSpacing w:val="0"/>
        <w:rPr>
          <w:rFonts w:ascii="Calibri" w:eastAsia="Times New Roman" w:hAnsi="Calibri" w:cs="Arial"/>
          <w:bCs/>
          <w:lang w:val="de-DE" w:eastAsia="de-DE"/>
        </w:rPr>
      </w:pPr>
      <w:r w:rsidRPr="003D4CB2">
        <w:rPr>
          <w:rFonts w:ascii="Calibri" w:eastAsia="Times New Roman" w:hAnsi="Calibri" w:cs="Arial"/>
          <w:bCs/>
          <w:lang w:val="de-DE" w:eastAsia="de-DE"/>
        </w:rPr>
        <w:t xml:space="preserve">Governance, Risk </w:t>
      </w:r>
      <w:r w:rsidR="009A6078">
        <w:rPr>
          <w:rFonts w:ascii="Calibri" w:eastAsia="Times New Roman" w:hAnsi="Calibri" w:cs="Arial"/>
          <w:bCs/>
          <w:lang w:val="de-DE" w:eastAsia="de-DE"/>
        </w:rPr>
        <w:t>&amp;</w:t>
      </w:r>
      <w:r w:rsidR="009A6078" w:rsidRPr="003D4CB2">
        <w:rPr>
          <w:rFonts w:ascii="Calibri" w:eastAsia="Times New Roman" w:hAnsi="Calibri" w:cs="Arial"/>
          <w:bCs/>
          <w:lang w:val="de-DE" w:eastAsia="de-DE"/>
        </w:rPr>
        <w:t xml:space="preserve"> </w:t>
      </w:r>
      <w:r w:rsidR="00316379" w:rsidRPr="003D4CB2">
        <w:rPr>
          <w:rFonts w:ascii="Calibri" w:eastAsia="Times New Roman" w:hAnsi="Calibri" w:cs="Arial"/>
          <w:bCs/>
          <w:lang w:val="de-DE" w:eastAsia="de-DE"/>
        </w:rPr>
        <w:t>Compliance</w:t>
      </w:r>
    </w:p>
    <w:p w14:paraId="1675E762" w14:textId="1B2FE611" w:rsidR="00316379" w:rsidRPr="00296A57" w:rsidRDefault="00316379" w:rsidP="00296A57">
      <w:pPr>
        <w:widowControl w:val="0"/>
        <w:tabs>
          <w:tab w:val="left" w:pos="220"/>
          <w:tab w:val="left" w:pos="720"/>
        </w:tabs>
        <w:autoSpaceDE w:val="0"/>
        <w:autoSpaceDN w:val="0"/>
        <w:adjustRightInd w:val="0"/>
        <w:rPr>
          <w:rFonts w:eastAsia="Times New Roman" w:cs="Arial"/>
          <w:bCs/>
          <w:lang w:eastAsia="de-DE"/>
        </w:rPr>
      </w:pPr>
    </w:p>
    <w:p w14:paraId="79170BA2" w14:textId="7E79C9DD" w:rsidR="005C4D8F" w:rsidRPr="003D4CB2" w:rsidRDefault="003D61BC" w:rsidP="005C4D8F">
      <w:pPr>
        <w:rPr>
          <w:rFonts w:eastAsia="Times New Roman" w:cs="Arial"/>
          <w:bCs/>
          <w:lang w:val="de-DE" w:eastAsia="de-DE"/>
        </w:rPr>
      </w:pPr>
      <w:r>
        <w:rPr>
          <w:rFonts w:eastAsia="Times New Roman" w:cs="Arial"/>
          <w:bCs/>
          <w:lang w:val="de-DE" w:eastAsia="de-DE"/>
        </w:rPr>
        <w:lastRenderedPageBreak/>
        <w:t>„</w:t>
      </w:r>
      <w:r w:rsidR="0055604D" w:rsidRPr="003D4CB2">
        <w:rPr>
          <w:rFonts w:eastAsia="Times New Roman" w:cs="Arial"/>
          <w:bCs/>
          <w:lang w:val="de-DE" w:eastAsia="de-DE"/>
        </w:rPr>
        <w:t>Die Cyberkriminalität verursacht schon heute Kosten für Wirtschaft und G</w:t>
      </w:r>
      <w:r w:rsidR="007E3A16">
        <w:rPr>
          <w:rFonts w:eastAsia="Times New Roman" w:cs="Arial"/>
          <w:bCs/>
          <w:lang w:val="de-DE" w:eastAsia="de-DE"/>
        </w:rPr>
        <w:t>esellschaft in Milliardenhöhe. Und m</w:t>
      </w:r>
      <w:r w:rsidR="0055604D" w:rsidRPr="003D4CB2">
        <w:rPr>
          <w:rFonts w:eastAsia="Times New Roman" w:cs="Arial"/>
          <w:bCs/>
          <w:lang w:val="de-DE" w:eastAsia="de-DE"/>
        </w:rPr>
        <w:t xml:space="preserve">it der fortschreitenden Digitalisierung und Etablierung von Smart Societies wird sich die </w:t>
      </w:r>
      <w:r>
        <w:rPr>
          <w:rFonts w:eastAsia="Times New Roman" w:cs="Arial"/>
          <w:bCs/>
          <w:lang w:val="de-DE" w:eastAsia="de-DE"/>
        </w:rPr>
        <w:t>Gefahrenlage weiter verschärfen“</w:t>
      </w:r>
      <w:r w:rsidR="0055604D" w:rsidRPr="003D4CB2">
        <w:rPr>
          <w:rFonts w:eastAsia="Times New Roman" w:cs="Arial"/>
          <w:bCs/>
          <w:lang w:val="de-DE" w:eastAsia="de-DE"/>
        </w:rPr>
        <w:t xml:space="preserve">, erklärt Kai Grunwitz. </w:t>
      </w:r>
      <w:r>
        <w:rPr>
          <w:rFonts w:eastAsia="Times New Roman" w:cs="Arial"/>
          <w:bCs/>
          <w:lang w:val="de-DE" w:eastAsia="de-DE"/>
        </w:rPr>
        <w:t>„</w:t>
      </w:r>
      <w:r w:rsidR="005C4D8F" w:rsidRPr="003D4CB2">
        <w:rPr>
          <w:rFonts w:eastAsia="Times New Roman" w:cs="Arial"/>
          <w:bCs/>
          <w:lang w:val="de-DE" w:eastAsia="de-DE"/>
        </w:rPr>
        <w:t xml:space="preserve">Der Aufbau leistungsstarker Sicherheits- und Risikomanagementsysteme </w:t>
      </w:r>
      <w:r>
        <w:rPr>
          <w:rFonts w:eastAsia="Times New Roman" w:cs="Arial"/>
          <w:bCs/>
          <w:lang w:val="de-DE" w:eastAsia="de-DE"/>
        </w:rPr>
        <w:t>wird branchenüberg</w:t>
      </w:r>
      <w:r w:rsidR="005C4D8F" w:rsidRPr="003D4CB2">
        <w:rPr>
          <w:rFonts w:eastAsia="Times New Roman" w:cs="Arial"/>
          <w:bCs/>
          <w:lang w:val="de-DE" w:eastAsia="de-DE"/>
        </w:rPr>
        <w:t xml:space="preserve">reifend somit immer wichtiger. Die ISW will hier als Forum </w:t>
      </w:r>
      <w:r w:rsidR="003D4CB2" w:rsidRPr="003D4CB2">
        <w:rPr>
          <w:rFonts w:eastAsia="Times New Roman" w:cs="Arial"/>
          <w:bCs/>
          <w:lang w:val="de-DE" w:eastAsia="de-DE"/>
        </w:rPr>
        <w:t>fungieren</w:t>
      </w:r>
      <w:r w:rsidR="005C4D8F" w:rsidRPr="003D4CB2">
        <w:rPr>
          <w:rFonts w:eastAsia="Times New Roman" w:cs="Arial"/>
          <w:bCs/>
          <w:lang w:val="de-DE" w:eastAsia="de-DE"/>
        </w:rPr>
        <w:t>, das aktuel</w:t>
      </w:r>
      <w:r w:rsidR="003D4CB2" w:rsidRPr="003D4CB2">
        <w:rPr>
          <w:rFonts w:eastAsia="Times New Roman" w:cs="Arial"/>
          <w:bCs/>
          <w:lang w:val="de-DE" w:eastAsia="de-DE"/>
        </w:rPr>
        <w:t>le und künftige Lösungsszen</w:t>
      </w:r>
      <w:r w:rsidR="005C4D8F" w:rsidRPr="003D4CB2">
        <w:rPr>
          <w:rFonts w:eastAsia="Times New Roman" w:cs="Arial"/>
          <w:bCs/>
          <w:lang w:val="de-DE" w:eastAsia="de-DE"/>
        </w:rPr>
        <w:t>arien mit hohem Praxisbezug skiz</w:t>
      </w:r>
      <w:r>
        <w:rPr>
          <w:rFonts w:eastAsia="Times New Roman" w:cs="Arial"/>
          <w:bCs/>
          <w:lang w:val="de-DE" w:eastAsia="de-DE"/>
        </w:rPr>
        <w:t>ziert.“</w:t>
      </w:r>
    </w:p>
    <w:p w14:paraId="68F90813" w14:textId="3A9B81B4" w:rsidR="007009EF" w:rsidRPr="003D4CB2" w:rsidRDefault="007009EF" w:rsidP="007009EF">
      <w:pPr>
        <w:rPr>
          <w:rFonts w:eastAsia="Times New Roman" w:cs="Arial"/>
          <w:bCs/>
          <w:lang w:val="de-DE" w:eastAsia="de-DE"/>
        </w:rPr>
      </w:pPr>
      <w:r w:rsidRPr="003D4CB2">
        <w:rPr>
          <w:rFonts w:eastAsia="Times New Roman" w:cs="Arial"/>
          <w:bCs/>
          <w:lang w:val="de-DE" w:eastAsia="de-DE"/>
        </w:rPr>
        <w:t>Am zweiten Tag der ISW, am 5. Juni 2019, richtet NTT Security von 11:30 bis 13:30 Uhr auch einen Press</w:t>
      </w:r>
      <w:r w:rsidR="00D00515" w:rsidRPr="003D4CB2">
        <w:rPr>
          <w:rFonts w:eastAsia="Times New Roman" w:cs="Arial"/>
          <w:bCs/>
          <w:lang w:val="de-DE" w:eastAsia="de-DE"/>
        </w:rPr>
        <w:t>e-L</w:t>
      </w:r>
      <w:r w:rsidR="003D61BC">
        <w:rPr>
          <w:rFonts w:eastAsia="Times New Roman" w:cs="Arial"/>
          <w:bCs/>
          <w:lang w:val="de-DE" w:eastAsia="de-DE"/>
        </w:rPr>
        <w:t>unch zum Thema „Securing Smart Society“</w:t>
      </w:r>
      <w:r w:rsidRPr="003D4CB2">
        <w:rPr>
          <w:rFonts w:eastAsia="Times New Roman" w:cs="Arial"/>
          <w:bCs/>
          <w:lang w:val="de-DE" w:eastAsia="de-DE"/>
        </w:rPr>
        <w:t xml:space="preserve"> aus. Als Experten von NTT Security stehen hier Kai Grunwitz, Patrick Schraut und Matthias Straub zur Verfügung.</w:t>
      </w:r>
    </w:p>
    <w:p w14:paraId="56898AB4" w14:textId="71299883" w:rsidR="0015788A" w:rsidRPr="003D4CB2" w:rsidRDefault="00F065B5" w:rsidP="00012E6D">
      <w:pPr>
        <w:rPr>
          <w:rFonts w:eastAsia="Times New Roman" w:cs="Arial"/>
          <w:lang w:val="de-DE" w:eastAsia="de-DE"/>
        </w:rPr>
      </w:pPr>
      <w:r w:rsidRPr="003D4CB2">
        <w:rPr>
          <w:rFonts w:eastAsia="Times New Roman" w:cs="Arial"/>
          <w:lang w:val="de-DE" w:eastAsia="de-DE"/>
        </w:rPr>
        <w:t xml:space="preserve">Erstmals wird am 4. Juni 2019 im Rahmen der Information Security World auch der Cybersecurity Leader Award </w:t>
      </w:r>
      <w:r w:rsidR="00012E6D" w:rsidRPr="003D4CB2">
        <w:rPr>
          <w:rFonts w:eastAsia="Times New Roman" w:cs="Arial"/>
          <w:lang w:val="de-DE" w:eastAsia="de-DE"/>
        </w:rPr>
        <w:t>(CLA) vergeben, den NTT Security gemeinsam mit dem Medienhaus IDG ins Leben geruf</w:t>
      </w:r>
      <w:r w:rsidR="003562B6" w:rsidRPr="003D4CB2">
        <w:rPr>
          <w:rFonts w:eastAsia="Times New Roman" w:cs="Arial"/>
          <w:lang w:val="de-DE" w:eastAsia="de-DE"/>
        </w:rPr>
        <w:t>en hat.</w:t>
      </w:r>
      <w:r w:rsidR="003562B6" w:rsidRPr="003D4CB2">
        <w:rPr>
          <w:rFonts w:cstheme="minorHAnsi"/>
          <w:lang w:val="de-DE"/>
        </w:rPr>
        <w:t xml:space="preserve"> Mit dem CLA sollen Unternehmen und der öffentliche Sektor </w:t>
      </w:r>
      <w:r w:rsidR="003562B6" w:rsidRPr="003D4CB2">
        <w:rPr>
          <w:rFonts w:eastAsia="Times New Roman" w:cstheme="minorHAnsi"/>
          <w:lang w:val="de-DE"/>
        </w:rPr>
        <w:t xml:space="preserve">für herausragende Leistungen auf dem Gebiet der </w:t>
      </w:r>
      <w:r w:rsidR="003562B6" w:rsidRPr="003D4CB2">
        <w:rPr>
          <w:rFonts w:eastAsia="Times New Roman" w:cstheme="minorHAnsi"/>
          <w:bCs/>
          <w:lang w:val="de-DE"/>
        </w:rPr>
        <w:t>Informationssicherheit</w:t>
      </w:r>
      <w:r w:rsidR="003562B6" w:rsidRPr="003D4CB2">
        <w:rPr>
          <w:rFonts w:eastAsia="Times New Roman" w:cstheme="minorHAnsi"/>
          <w:b/>
          <w:bCs/>
          <w:lang w:val="de-DE"/>
        </w:rPr>
        <w:t xml:space="preserve"> </w:t>
      </w:r>
      <w:r w:rsidR="003562B6" w:rsidRPr="003D4CB2">
        <w:rPr>
          <w:rFonts w:eastAsia="Times New Roman" w:cstheme="minorHAnsi"/>
          <w:lang w:val="de-DE"/>
        </w:rPr>
        <w:t>ausgezeichnet werden.</w:t>
      </w:r>
      <w:r w:rsidR="0015788A" w:rsidRPr="003D4CB2">
        <w:rPr>
          <w:rFonts w:eastAsia="Times New Roman" w:cs="Arial"/>
          <w:lang w:val="de-DE" w:eastAsia="de-DE"/>
        </w:rPr>
        <w:t xml:space="preserve"> Der Award würdigt</w:t>
      </w:r>
      <w:r w:rsidR="003562B6" w:rsidRPr="003D4CB2">
        <w:rPr>
          <w:rFonts w:eastAsia="Times New Roman" w:cs="Arial"/>
          <w:lang w:val="de-DE" w:eastAsia="de-DE"/>
        </w:rPr>
        <w:t xml:space="preserve"> </w:t>
      </w:r>
      <w:r w:rsidR="00012E6D" w:rsidRPr="003D4CB2">
        <w:rPr>
          <w:rFonts w:eastAsia="Times New Roman" w:cs="Arial"/>
          <w:lang w:val="de-DE" w:eastAsia="de-DE"/>
        </w:rPr>
        <w:t>d</w:t>
      </w:r>
      <w:r w:rsidR="0015788A" w:rsidRPr="003D4CB2">
        <w:rPr>
          <w:rFonts w:eastAsia="Times New Roman" w:cs="Arial"/>
          <w:lang w:val="de-DE" w:eastAsia="de-DE"/>
        </w:rPr>
        <w:t xml:space="preserve">iejenigen Personen, die sich </w:t>
      </w:r>
      <w:r w:rsidR="00012E6D" w:rsidRPr="003D4CB2">
        <w:rPr>
          <w:rFonts w:eastAsia="Times New Roman" w:cs="Arial"/>
          <w:lang w:val="de-DE" w:eastAsia="de-DE"/>
        </w:rPr>
        <w:t xml:space="preserve">täglich den wachsenden Herausforderungen im Bereich </w:t>
      </w:r>
      <w:r w:rsidR="0015788A" w:rsidRPr="003D4CB2">
        <w:rPr>
          <w:rFonts w:eastAsia="Times New Roman" w:cs="Arial"/>
          <w:lang w:val="de-DE" w:eastAsia="de-DE"/>
        </w:rPr>
        <w:t>IT-Security stellen, und verschafft</w:t>
      </w:r>
      <w:r w:rsidR="00012E6D" w:rsidRPr="003D4CB2">
        <w:rPr>
          <w:rFonts w:eastAsia="Times New Roman" w:cs="Arial"/>
          <w:lang w:val="de-DE" w:eastAsia="de-DE"/>
        </w:rPr>
        <w:t xml:space="preserve"> </w:t>
      </w:r>
      <w:r w:rsidR="0015788A" w:rsidRPr="003D4CB2">
        <w:rPr>
          <w:rFonts w:eastAsia="Times New Roman" w:cs="Arial"/>
          <w:lang w:val="de-DE" w:eastAsia="de-DE"/>
        </w:rPr>
        <w:t>ihnen Sichtbarkeit.</w:t>
      </w:r>
    </w:p>
    <w:p w14:paraId="7D427B87" w14:textId="494A56F6" w:rsidR="00D22AD0" w:rsidRPr="003D4CB2" w:rsidRDefault="00E26209" w:rsidP="00D22AD0">
      <w:pPr>
        <w:pStyle w:val="Text"/>
        <w:rPr>
          <w:rFonts w:cs="Arial"/>
          <w:bCs/>
          <w:lang w:eastAsia="de-DE"/>
        </w:rPr>
      </w:pPr>
      <w:r w:rsidRPr="003D4CB2">
        <w:rPr>
          <w:rFonts w:cs="Arial"/>
          <w:bCs/>
          <w:lang w:eastAsia="de-DE"/>
        </w:rPr>
        <w:t xml:space="preserve">Die </w:t>
      </w:r>
      <w:r w:rsidR="00012E6D" w:rsidRPr="003D4CB2">
        <w:rPr>
          <w:rFonts w:cs="Arial"/>
          <w:bCs/>
          <w:lang w:eastAsia="de-DE"/>
        </w:rPr>
        <w:t>ISW</w:t>
      </w:r>
      <w:r w:rsidR="003B74D0" w:rsidRPr="003D4CB2">
        <w:rPr>
          <w:rFonts w:cs="Arial"/>
          <w:bCs/>
          <w:lang w:eastAsia="de-DE"/>
        </w:rPr>
        <w:t xml:space="preserve"> </w:t>
      </w:r>
      <w:r w:rsidR="00012E6D" w:rsidRPr="003D4CB2">
        <w:rPr>
          <w:rFonts w:cs="Arial"/>
          <w:bCs/>
          <w:lang w:eastAsia="de-DE"/>
        </w:rPr>
        <w:t>2019</w:t>
      </w:r>
      <w:r w:rsidRPr="003D4CB2">
        <w:rPr>
          <w:rFonts w:cs="Arial"/>
          <w:bCs/>
          <w:lang w:eastAsia="de-DE"/>
        </w:rPr>
        <w:t xml:space="preserve"> findet am 4. Juni und 5</w:t>
      </w:r>
      <w:r w:rsidR="00D22AD0" w:rsidRPr="003D4CB2">
        <w:rPr>
          <w:rFonts w:cs="Arial"/>
          <w:bCs/>
          <w:lang w:eastAsia="de-DE"/>
        </w:rPr>
        <w:t>. Juni jeweils ab 8:00 Uhr im Kempinski Hotel Frankfurt Gravenbruch statt.</w:t>
      </w:r>
    </w:p>
    <w:p w14:paraId="736DC2BE" w14:textId="11F67FD3" w:rsidR="00030C95" w:rsidRDefault="00D22AD0" w:rsidP="00D22AD0">
      <w:pPr>
        <w:pStyle w:val="Text"/>
        <w:rPr>
          <w:rFonts w:cs="Arial"/>
          <w:bCs/>
          <w:lang w:eastAsia="de-DE"/>
        </w:rPr>
      </w:pPr>
      <w:r w:rsidRPr="003D4CB2">
        <w:rPr>
          <w:rFonts w:cs="Arial"/>
          <w:bCs/>
          <w:lang w:eastAsia="de-DE"/>
        </w:rPr>
        <w:t>Weitere Informationen zur Veranstaltung und die vollständige Agenda finden sich unter</w:t>
      </w:r>
      <w:r w:rsidR="00AF63BC" w:rsidRPr="003D4CB2">
        <w:rPr>
          <w:rFonts w:cs="Arial"/>
          <w:bCs/>
          <w:lang w:eastAsia="de-DE"/>
        </w:rPr>
        <w:t xml:space="preserve">: </w:t>
      </w:r>
      <w:hyperlink r:id="rId8" w:history="1">
        <w:r w:rsidR="00AF63BC" w:rsidRPr="003D4CB2">
          <w:rPr>
            <w:rStyle w:val="Hyperlink"/>
            <w:rFonts w:cs="Arial"/>
            <w:bCs/>
            <w:noProof w:val="0"/>
            <w:sz w:val="22"/>
            <w:lang w:eastAsia="de-DE"/>
          </w:rPr>
          <w:t>https://www.nttsecurity.com/de-de/events/isw2019-germany</w:t>
        </w:r>
      </w:hyperlink>
      <w:r w:rsidR="00AF63BC" w:rsidRPr="003D4CB2">
        <w:rPr>
          <w:rFonts w:cs="Arial"/>
          <w:bCs/>
          <w:lang w:eastAsia="de-DE"/>
        </w:rPr>
        <w:t xml:space="preserve"> </w:t>
      </w:r>
    </w:p>
    <w:p w14:paraId="2442DF5E" w14:textId="0AEA3E21" w:rsidR="00850660" w:rsidRPr="003D4CB2" w:rsidRDefault="00D22AD0" w:rsidP="00AF63BC">
      <w:pPr>
        <w:rPr>
          <w:rFonts w:cs="Arial"/>
          <w:bCs/>
          <w:lang w:val="de-DE" w:eastAsia="de-DE"/>
        </w:rPr>
      </w:pPr>
      <w:r w:rsidRPr="003D4CB2">
        <w:rPr>
          <w:rFonts w:cs="Arial"/>
          <w:bCs/>
          <w:lang w:val="de-DE" w:eastAsia="de-DE"/>
        </w:rPr>
        <w:t xml:space="preserve">Eine </w:t>
      </w:r>
      <w:r w:rsidR="004D1CF0">
        <w:rPr>
          <w:rFonts w:cs="Arial"/>
          <w:bCs/>
          <w:lang w:val="de-DE" w:eastAsia="de-DE"/>
        </w:rPr>
        <w:t>kostenfreie Anmeldung für Endkunden</w:t>
      </w:r>
      <w:r w:rsidRPr="003D4CB2">
        <w:rPr>
          <w:rFonts w:cs="Arial"/>
          <w:bCs/>
          <w:lang w:val="de-DE" w:eastAsia="de-DE"/>
        </w:rPr>
        <w:t xml:space="preserve"> kann erfolgen unter</w:t>
      </w:r>
      <w:bookmarkEnd w:id="2"/>
      <w:bookmarkEnd w:id="3"/>
      <w:bookmarkEnd w:id="4"/>
      <w:bookmarkEnd w:id="5"/>
      <w:r w:rsidR="00AF63BC" w:rsidRPr="003D4CB2">
        <w:rPr>
          <w:rFonts w:cs="Arial"/>
          <w:bCs/>
          <w:lang w:val="de-DE" w:eastAsia="de-DE"/>
        </w:rPr>
        <w:t xml:space="preserve">: </w:t>
      </w:r>
      <w:hyperlink r:id="rId9" w:history="1">
        <w:r w:rsidR="00AF63BC" w:rsidRPr="003D4CB2">
          <w:rPr>
            <w:rStyle w:val="Hyperlink"/>
            <w:rFonts w:cs="Arial"/>
            <w:bCs/>
            <w:noProof w:val="0"/>
            <w:sz w:val="22"/>
            <w:lang w:val="de-DE" w:eastAsia="de-DE"/>
          </w:rPr>
          <w:t>https://www.nttsecurity.com/de-de/events/isw2019-germany/anmeldung</w:t>
        </w:r>
      </w:hyperlink>
      <w:r w:rsidR="00AF63BC" w:rsidRPr="003D4CB2">
        <w:rPr>
          <w:rFonts w:cs="Arial"/>
          <w:bCs/>
          <w:lang w:val="de-DE" w:eastAsia="de-DE"/>
        </w:rPr>
        <w:t xml:space="preserve"> </w:t>
      </w:r>
    </w:p>
    <w:p w14:paraId="0388AD6C" w14:textId="77777777" w:rsidR="00E16B61" w:rsidRDefault="00E16B61" w:rsidP="00E16B61">
      <w:pPr>
        <w:pStyle w:val="NTTStandard"/>
        <w:rPr>
          <w:rStyle w:val="Fett"/>
          <w:lang w:val="de-DE"/>
        </w:rPr>
      </w:pPr>
    </w:p>
    <w:p w14:paraId="6F836EE9" w14:textId="77777777" w:rsidR="00102382" w:rsidRPr="003D4CB2" w:rsidRDefault="00102382" w:rsidP="00102382">
      <w:pPr>
        <w:pStyle w:val="NTTStandard"/>
        <w:rPr>
          <w:b/>
          <w:bCs/>
          <w:lang w:val="de-DE"/>
        </w:rPr>
      </w:pPr>
      <w:r w:rsidRPr="003D4CB2">
        <w:rPr>
          <w:rStyle w:val="Fett"/>
          <w:lang w:val="de-DE"/>
        </w:rPr>
        <w:t>Über NTT Security</w:t>
      </w:r>
    </w:p>
    <w:p w14:paraId="2042DA7B" w14:textId="77777777" w:rsidR="00102382" w:rsidRPr="003D4CB2" w:rsidRDefault="00102382" w:rsidP="00102382">
      <w:pPr>
        <w:spacing w:after="240"/>
        <w:rPr>
          <w:lang w:val="de-DE"/>
        </w:rPr>
      </w:pPr>
      <w:r w:rsidRPr="003D4CB2">
        <w:rPr>
          <w:lang w:val="de-DE"/>
        </w:rPr>
        <w:t>NTT Security ist das auf Sicherheit spezialisierte Unternehmen und „Security Center of Excellence“ der NTT Group. Mit „Embedded Security“ ermöglicht NTT Security den NTT-Group-Unternehmen (Dimension Data, NTT Communications und NTT DATA) die Bereitstellung zuverlässiger Business-Lösungen für Kundenanforderungen in der digitalen Transformation. NTT Security verfügt über 10 SOCs, sieben Zentren für Forschung und Entwicklung sowie mehr als 1.500 Sicherheitsexperten und behandelt jährlich Hunderttausende Sicherheitsvorfälle auf sechs Kontinenten.</w:t>
      </w:r>
    </w:p>
    <w:p w14:paraId="3FC461A6" w14:textId="77777777" w:rsidR="00102382" w:rsidRPr="003D4CB2" w:rsidRDefault="00102382" w:rsidP="00102382">
      <w:pPr>
        <w:spacing w:after="240"/>
        <w:rPr>
          <w:lang w:val="de-DE"/>
        </w:rPr>
      </w:pPr>
      <w:r w:rsidRPr="003D4CB2">
        <w:rPr>
          <w:lang w:val="de-DE"/>
        </w:rPr>
        <w:t xml:space="preserve">NTT Security sichert eine effiziente Ressourcennutzung, indem den Unternehmen der NTT Group der richtige Mix an ganzheitlichen Managed Security Services, Security Consulting Services und Security-Technologie zur Verfügung gestellt wird – unter optimaler Kombination von lokalen und globalen Ressourcen. NTT Security ist Teil der NTT Group (Nippon Telegraph and Telephone Corporation), einem der größten IKT-Unternehmen weltweit. Weitere Informationen über NTT Security finden sich auf: </w:t>
      </w:r>
      <w:hyperlink r:id="rId10" w:history="1">
        <w:r w:rsidRPr="003D4CB2">
          <w:rPr>
            <w:rStyle w:val="Hyperlink"/>
            <w:lang w:val="de-DE"/>
          </w:rPr>
          <w:t>www.nttsecurity.com</w:t>
        </w:r>
      </w:hyperlink>
      <w:r w:rsidRPr="003D4CB2">
        <w:rPr>
          <w:lang w:val="de-DE"/>
        </w:rPr>
        <w:t xml:space="preserve"> </w:t>
      </w:r>
    </w:p>
    <w:p w14:paraId="6BE2E349" w14:textId="77777777" w:rsidR="00102382" w:rsidRPr="003D4CB2" w:rsidRDefault="00102382" w:rsidP="00102382">
      <w:pPr>
        <w:pStyle w:val="NTTStandard"/>
        <w:spacing w:after="240"/>
        <w:rPr>
          <w:rStyle w:val="Fett"/>
          <w:lang w:val="de-DE"/>
        </w:rPr>
      </w:pPr>
      <w:r w:rsidRPr="003D4CB2">
        <w:rPr>
          <w:rStyle w:val="Fett"/>
          <w:lang w:val="de-DE"/>
        </w:rPr>
        <w:t>Über die NTT Group in Deutschland</w:t>
      </w:r>
    </w:p>
    <w:p w14:paraId="7A365A62" w14:textId="77777777" w:rsidR="00102382" w:rsidRPr="003D4CB2" w:rsidRDefault="00102382" w:rsidP="00102382">
      <w:pPr>
        <w:rPr>
          <w:lang w:val="de-DE"/>
        </w:rPr>
      </w:pPr>
      <w:r w:rsidRPr="003D4CB2">
        <w:rPr>
          <w:lang w:val="de-DE"/>
        </w:rPr>
        <w:t xml:space="preserve">Zur NTT Group in Deutschland gehören neben NTT Security die Unternehmen Arkadin, Dimension Data, e-shelter, itelligence, NTT Communications und NTT DATA. In Deutschland repräsentiert die NTT Group mit </w:t>
      </w:r>
      <w:r w:rsidRPr="003D4CB2">
        <w:rPr>
          <w:lang w:val="de-DE"/>
        </w:rPr>
        <w:lastRenderedPageBreak/>
        <w:t xml:space="preserve">6.550 Mitarbeitern einen Umsatz von mehr als 1,8 Milliarden Euro. Weitere Informationen zur globalen NTT Group finden Sie auf </w:t>
      </w:r>
      <w:hyperlink r:id="rId11" w:history="1">
        <w:r w:rsidRPr="003D4CB2">
          <w:rPr>
            <w:rStyle w:val="Hyperlink"/>
            <w:lang w:val="de-DE"/>
          </w:rPr>
          <w:t>www.ntt-global.com</w:t>
        </w:r>
      </w:hyperlink>
      <w:r w:rsidRPr="003D4CB2">
        <w:rPr>
          <w:lang w:val="de-DE"/>
        </w:rPr>
        <w:t>.</w:t>
      </w:r>
    </w:p>
    <w:p w14:paraId="12364CFA" w14:textId="77777777" w:rsidR="00102382" w:rsidRPr="003D4CB2" w:rsidRDefault="00102382" w:rsidP="00102382">
      <w:pPr>
        <w:pStyle w:val="NTTStandard"/>
        <w:spacing w:after="240"/>
        <w:rPr>
          <w:lang w:val="de-DE"/>
        </w:rPr>
      </w:pPr>
      <w:r w:rsidRPr="003D4CB2">
        <w:rPr>
          <w:lang w:val="de-DE"/>
        </w:rPr>
        <w:t xml:space="preserve">Unsere Security Services können über diese NTT Group-Unternehmen bezogen werden: </w:t>
      </w:r>
      <w:hyperlink r:id="rId12" w:history="1">
        <w:r w:rsidRPr="003D4CB2">
          <w:rPr>
            <w:rStyle w:val="Hyperlink"/>
            <w:lang w:val="de-DE"/>
          </w:rPr>
          <w:t>Dime</w:t>
        </w:r>
        <w:bookmarkStart w:id="6" w:name="_GoBack"/>
        <w:bookmarkEnd w:id="6"/>
        <w:r w:rsidRPr="003D4CB2">
          <w:rPr>
            <w:rStyle w:val="Hyperlink"/>
            <w:lang w:val="de-DE"/>
          </w:rPr>
          <w:t>nsion Data</w:t>
        </w:r>
      </w:hyperlink>
      <w:r w:rsidRPr="003D4CB2">
        <w:rPr>
          <w:lang w:val="de-DE"/>
        </w:rPr>
        <w:t xml:space="preserve">, </w:t>
      </w:r>
      <w:hyperlink r:id="rId13" w:history="1">
        <w:r w:rsidRPr="003D4CB2">
          <w:rPr>
            <w:rStyle w:val="Hyperlink"/>
            <w:lang w:val="de-DE"/>
          </w:rPr>
          <w:t>NTT Communications</w:t>
        </w:r>
      </w:hyperlink>
      <w:r w:rsidRPr="003D4CB2">
        <w:rPr>
          <w:lang w:val="de-DE"/>
        </w:rPr>
        <w:t xml:space="preserve">, </w:t>
      </w:r>
      <w:hyperlink r:id="rId14" w:history="1">
        <w:r w:rsidRPr="003D4CB2">
          <w:rPr>
            <w:rStyle w:val="Hyperlink"/>
            <w:lang w:val="de-DE"/>
          </w:rPr>
          <w:t>NTT DATA</w:t>
        </w:r>
      </w:hyperlink>
    </w:p>
    <w:p w14:paraId="4833D189" w14:textId="77777777" w:rsidR="00102382" w:rsidRPr="003D4CB2" w:rsidRDefault="00102382" w:rsidP="00102382">
      <w:pPr>
        <w:pStyle w:val="NTTStandard"/>
        <w:rPr>
          <w:shd w:val="clear" w:color="auto" w:fill="FFFFFF"/>
          <w:lang w:val="de-DE"/>
        </w:rPr>
      </w:pPr>
      <w:r w:rsidRPr="003D4CB2">
        <w:rPr>
          <w:shd w:val="clear" w:color="auto" w:fill="FFFFFF"/>
          <w:lang w:val="de-DE"/>
        </w:rPr>
        <w:t>Bei Rückfragen wenden Sie sich bitte an:</w:t>
      </w:r>
    </w:p>
    <w:p w14:paraId="06FA4FE3" w14:textId="77777777" w:rsidR="00102382" w:rsidRPr="00E16B61" w:rsidRDefault="00102382" w:rsidP="00102382">
      <w:pPr>
        <w:pStyle w:val="NTTStandard"/>
        <w:rPr>
          <w:rStyle w:val="Fett"/>
          <w:lang w:val="en-US"/>
        </w:rPr>
      </w:pPr>
      <w:r w:rsidRPr="00E16B61">
        <w:rPr>
          <w:rStyle w:val="Fett"/>
          <w:lang w:val="en-US"/>
        </w:rPr>
        <w:t>NTT Security</w:t>
      </w:r>
    </w:p>
    <w:p w14:paraId="4BD76625" w14:textId="5F69BB82" w:rsidR="00102382" w:rsidRPr="00E16B61" w:rsidRDefault="00102382" w:rsidP="00102382">
      <w:pPr>
        <w:widowControl w:val="0"/>
        <w:autoSpaceDE w:val="0"/>
        <w:autoSpaceDN w:val="0"/>
        <w:adjustRightInd w:val="0"/>
        <w:spacing w:after="0" w:line="240" w:lineRule="auto"/>
        <w:rPr>
          <w:rFonts w:cs="Helvetica"/>
          <w:sz w:val="20"/>
          <w:szCs w:val="20"/>
          <w:lang w:val="en-US"/>
        </w:rPr>
      </w:pPr>
      <w:r w:rsidRPr="00E16B61">
        <w:rPr>
          <w:sz w:val="20"/>
          <w:szCs w:val="20"/>
          <w:lang w:val="en-US"/>
        </w:rPr>
        <w:t>Romy Däweritz</w:t>
      </w:r>
      <w:r w:rsidRPr="00E16B61">
        <w:rPr>
          <w:b/>
          <w:bCs/>
          <w:sz w:val="20"/>
          <w:szCs w:val="20"/>
          <w:lang w:val="en-US"/>
        </w:rPr>
        <w:br/>
      </w:r>
      <w:r w:rsidRPr="00E16B61">
        <w:rPr>
          <w:rFonts w:eastAsia="Times New Roman"/>
          <w:sz w:val="20"/>
          <w:szCs w:val="20"/>
          <w:lang w:val="en-US"/>
        </w:rPr>
        <w:t>Marketing Manager DACH</w:t>
      </w:r>
      <w:r w:rsidRPr="00E16B61">
        <w:rPr>
          <w:rFonts w:eastAsia="Times New Roman"/>
          <w:b/>
          <w:bCs/>
          <w:sz w:val="20"/>
          <w:szCs w:val="20"/>
          <w:lang w:val="en-US"/>
        </w:rPr>
        <w:br/>
      </w:r>
      <w:r w:rsidRPr="00E16B61">
        <w:rPr>
          <w:rFonts w:eastAsia="Times New Roman"/>
          <w:sz w:val="20"/>
          <w:szCs w:val="20"/>
          <w:lang w:val="en-US"/>
        </w:rPr>
        <w:t>Tel</w:t>
      </w:r>
      <w:r w:rsidR="004B4D09" w:rsidRPr="00E16B61">
        <w:rPr>
          <w:rFonts w:eastAsia="Times New Roman"/>
          <w:sz w:val="20"/>
          <w:szCs w:val="20"/>
          <w:lang w:val="en-US"/>
        </w:rPr>
        <w:t>.</w:t>
      </w:r>
      <w:r w:rsidRPr="00E16B61">
        <w:rPr>
          <w:rFonts w:eastAsia="Times New Roman"/>
          <w:sz w:val="20"/>
          <w:szCs w:val="20"/>
          <w:lang w:val="en-US"/>
        </w:rPr>
        <w:t xml:space="preserve">: </w:t>
      </w:r>
      <w:r w:rsidR="000E0B25">
        <w:rPr>
          <w:rFonts w:eastAsia="Times New Roman"/>
          <w:sz w:val="20"/>
          <w:szCs w:val="20"/>
          <w:lang w:val="en-US"/>
        </w:rPr>
        <w:t>+49 89 945730</w:t>
      </w:r>
    </w:p>
    <w:p w14:paraId="21767980" w14:textId="77777777" w:rsidR="00102382" w:rsidRPr="009A6078" w:rsidRDefault="002F7220" w:rsidP="00102382">
      <w:pPr>
        <w:pStyle w:val="NTTStandard"/>
        <w:rPr>
          <w:sz w:val="20"/>
          <w:szCs w:val="20"/>
          <w:lang w:val="fr-FR"/>
        </w:rPr>
      </w:pPr>
      <w:hyperlink r:id="rId15" w:history="1">
        <w:r w:rsidR="00102382" w:rsidRPr="009A6078">
          <w:rPr>
            <w:rFonts w:cs="Helvetica"/>
            <w:color w:val="386EFF"/>
            <w:sz w:val="20"/>
            <w:szCs w:val="20"/>
            <w:u w:val="single" w:color="386EFF"/>
            <w:lang w:val="fr-FR"/>
          </w:rPr>
          <w:t>romy.daeweritz@nttsecurity.com</w:t>
        </w:r>
      </w:hyperlink>
      <w:r w:rsidR="00102382" w:rsidRPr="009A6078">
        <w:rPr>
          <w:sz w:val="20"/>
          <w:szCs w:val="20"/>
          <w:lang w:val="fr-FR"/>
        </w:rPr>
        <w:t xml:space="preserve"> </w:t>
      </w:r>
      <w:r w:rsidR="00102382" w:rsidRPr="003D4CB2">
        <w:rPr>
          <w:color w:val="000000"/>
        </w:rPr>
        <w:fldChar w:fldCharType="begin"/>
      </w:r>
      <w:r w:rsidR="00102382" w:rsidRPr="009A6078">
        <w:rPr>
          <w:sz w:val="20"/>
          <w:szCs w:val="20"/>
          <w:lang w:val="fr-FR"/>
        </w:rPr>
        <w:instrText xml:space="preserve">hakan.cakar@nttsecurity.com" </w:instrText>
      </w:r>
      <w:r w:rsidR="00102382" w:rsidRPr="003D4CB2">
        <w:rPr>
          <w:color w:val="000000"/>
        </w:rPr>
        <w:fldChar w:fldCharType="separate"/>
      </w:r>
      <w:r w:rsidR="00102382" w:rsidRPr="009A6078">
        <w:rPr>
          <w:rStyle w:val="Hyperlink"/>
          <w:noProof w:val="0"/>
          <w:szCs w:val="20"/>
          <w:lang w:val="fr-FR"/>
        </w:rPr>
        <w:t>hakan.cakar@nttsecurity.com</w:t>
      </w:r>
      <w:r w:rsidR="00102382" w:rsidRPr="003D4CB2">
        <w:rPr>
          <w:rStyle w:val="Hyperlink"/>
          <w:noProof w:val="0"/>
          <w:szCs w:val="20"/>
          <w:lang w:val="de-DE"/>
        </w:rPr>
        <w:fldChar w:fldCharType="end"/>
      </w:r>
    </w:p>
    <w:p w14:paraId="591FF818" w14:textId="77777777" w:rsidR="00102382" w:rsidRPr="009A6078" w:rsidRDefault="00102382" w:rsidP="00102382">
      <w:pPr>
        <w:pStyle w:val="NTTStandard"/>
        <w:rPr>
          <w:b/>
          <w:bCs/>
          <w:lang w:val="fr-FR"/>
        </w:rPr>
      </w:pPr>
    </w:p>
    <w:p w14:paraId="3A7D8D55" w14:textId="77777777" w:rsidR="00102382" w:rsidRPr="009A6078" w:rsidRDefault="00102382" w:rsidP="00102382">
      <w:pPr>
        <w:pStyle w:val="NTTStandard"/>
        <w:rPr>
          <w:rStyle w:val="Fett"/>
          <w:lang w:val="fr-FR"/>
        </w:rPr>
      </w:pPr>
      <w:r w:rsidRPr="009A6078">
        <w:rPr>
          <w:rStyle w:val="Fett"/>
          <w:lang w:val="fr-FR"/>
        </w:rPr>
        <w:t>PR-COM GmbH</w:t>
      </w:r>
    </w:p>
    <w:p w14:paraId="7DA3BCD5" w14:textId="41C6C31B" w:rsidR="00102382" w:rsidRPr="00E16B61" w:rsidRDefault="00102382" w:rsidP="00102382">
      <w:pPr>
        <w:pStyle w:val="NTTStandard"/>
        <w:spacing w:line="240" w:lineRule="auto"/>
        <w:rPr>
          <w:rStyle w:val="Hyperlink"/>
          <w:noProof w:val="0"/>
          <w:color w:val="000000"/>
          <w:lang w:val="en-US"/>
        </w:rPr>
      </w:pPr>
      <w:r w:rsidRPr="00E16B61">
        <w:rPr>
          <w:rFonts w:eastAsia="Times New Roman"/>
          <w:sz w:val="20"/>
          <w:szCs w:val="20"/>
          <w:lang w:val="en-US"/>
        </w:rPr>
        <w:t>Franziska Fricke</w:t>
      </w:r>
      <w:r w:rsidRPr="00E16B61">
        <w:rPr>
          <w:rFonts w:eastAsia="Times New Roman"/>
          <w:sz w:val="20"/>
          <w:szCs w:val="20"/>
          <w:lang w:val="en-US"/>
        </w:rPr>
        <w:br/>
        <w:t>Account Manage</w:t>
      </w:r>
      <w:r w:rsidR="000E0B25">
        <w:rPr>
          <w:rFonts w:eastAsia="Times New Roman"/>
          <w:sz w:val="20"/>
          <w:szCs w:val="20"/>
          <w:lang w:val="en-US"/>
        </w:rPr>
        <w:t>r</w:t>
      </w:r>
      <w:r w:rsidRPr="00E16B61">
        <w:rPr>
          <w:rFonts w:eastAsia="Times New Roman"/>
          <w:sz w:val="20"/>
          <w:szCs w:val="20"/>
          <w:lang w:val="en-US"/>
        </w:rPr>
        <w:br/>
        <w:t>Tel.: +49 89 59997 707</w:t>
      </w:r>
      <w:r w:rsidRPr="00E16B61">
        <w:rPr>
          <w:lang w:val="en-US"/>
        </w:rPr>
        <w:br/>
      </w:r>
      <w:hyperlink r:id="rId16" w:history="1">
        <w:r w:rsidRPr="00E16B61">
          <w:rPr>
            <w:rStyle w:val="Hyperlink"/>
            <w:noProof w:val="0"/>
            <w:szCs w:val="20"/>
            <w:lang w:val="en-US"/>
          </w:rPr>
          <w:t>franziska.fricke@pr-com.de</w:t>
        </w:r>
      </w:hyperlink>
    </w:p>
    <w:p w14:paraId="0D90381C" w14:textId="77777777" w:rsidR="00102382" w:rsidRPr="00E16B61" w:rsidRDefault="00102382" w:rsidP="00102382">
      <w:pPr>
        <w:pStyle w:val="NTTStandard"/>
        <w:rPr>
          <w:lang w:val="en-US"/>
        </w:rPr>
      </w:pPr>
    </w:p>
    <w:p w14:paraId="621A9F48" w14:textId="77777777" w:rsidR="001E5E6B" w:rsidRPr="00E16B61" w:rsidRDefault="001E5E6B" w:rsidP="008441FC">
      <w:pPr>
        <w:pStyle w:val="NTTStandard"/>
        <w:rPr>
          <w:lang w:val="en-US"/>
        </w:rPr>
      </w:pPr>
    </w:p>
    <w:sectPr w:rsidR="001E5E6B" w:rsidRPr="00E16B61" w:rsidSect="00F31276">
      <w:headerReference w:type="default" r:id="rId17"/>
      <w:footerReference w:type="default" r:id="rId18"/>
      <w:headerReference w:type="first" r:id="rId19"/>
      <w:footerReference w:type="first" r:id="rId20"/>
      <w:pgSz w:w="11906" w:h="16838" w:code="9"/>
      <w:pgMar w:top="167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FF77A" w14:textId="77777777" w:rsidR="00A71D00" w:rsidRDefault="00A71D00" w:rsidP="002F1B4D">
      <w:pPr>
        <w:spacing w:after="0" w:line="240" w:lineRule="auto"/>
      </w:pPr>
      <w:r>
        <w:separator/>
      </w:r>
    </w:p>
    <w:p w14:paraId="3335B9B8" w14:textId="77777777" w:rsidR="00A71D00" w:rsidRDefault="00A71D00"/>
  </w:endnote>
  <w:endnote w:type="continuationSeparator" w:id="0">
    <w:p w14:paraId="5DE3D0C8" w14:textId="77777777" w:rsidR="00A71D00" w:rsidRDefault="00A71D00" w:rsidP="002F1B4D">
      <w:pPr>
        <w:spacing w:after="0" w:line="240" w:lineRule="auto"/>
      </w:pPr>
      <w:r>
        <w:continuationSeparator/>
      </w:r>
    </w:p>
    <w:p w14:paraId="07CD657F" w14:textId="77777777" w:rsidR="00A71D00" w:rsidRDefault="00A71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0FF8" w14:textId="77777777" w:rsidR="002E6044" w:rsidRPr="003D4CB2" w:rsidRDefault="002E6044" w:rsidP="002E6044">
    <w:pPr>
      <w:pStyle w:val="Fusszeile1"/>
    </w:pPr>
    <w:r>
      <w:t xml:space="preserve">Pressemeldung - </w:t>
    </w:r>
    <w:r>
      <w:fldChar w:fldCharType="begin"/>
    </w:r>
    <w:r>
      <w:instrText xml:space="preserve"> REF Titel \h  \* MERGEFORMAT </w:instrText>
    </w:r>
    <w:r>
      <w:fldChar w:fldCharType="separate"/>
    </w:r>
    <w:r w:rsidRPr="003D4CB2">
      <w:t>PRESSEINFORMATION</w:t>
    </w:r>
  </w:p>
  <w:p w14:paraId="25A33D11" w14:textId="6C779538" w:rsidR="002E6044" w:rsidRPr="00E56C22" w:rsidRDefault="002E6044" w:rsidP="00732932">
    <w:pPr>
      <w:pStyle w:val="Fusszeile1"/>
      <w:tabs>
        <w:tab w:val="clear" w:pos="4513"/>
      </w:tabs>
      <w:rPr>
        <w:lang w:val="en-US"/>
      </w:rPr>
    </w:pPr>
    <w:r>
      <w:fldChar w:fldCharType="end"/>
    </w:r>
    <w:r w:rsidRPr="002212E7">
      <w:tab/>
    </w:r>
    <w:sdt>
      <w:sdtPr>
        <w:id w:val="-1165858265"/>
        <w:docPartObj>
          <w:docPartGallery w:val="Page Numbers (Top of Page)"/>
          <w:docPartUnique/>
        </w:docPartObj>
      </w:sdtPr>
      <w:sdtEndPr/>
      <w:sdtContent>
        <w:r w:rsidRPr="002212E7">
          <w:t xml:space="preserve">Seite </w:t>
        </w:r>
        <w:r w:rsidRPr="002212E7">
          <w:rPr>
            <w:bCs/>
          </w:rPr>
          <w:fldChar w:fldCharType="begin"/>
        </w:r>
        <w:r w:rsidRPr="002212E7">
          <w:rPr>
            <w:bCs/>
          </w:rPr>
          <w:instrText xml:space="preserve"> PAGE </w:instrText>
        </w:r>
        <w:r w:rsidRPr="002212E7">
          <w:rPr>
            <w:bCs/>
          </w:rPr>
          <w:fldChar w:fldCharType="separate"/>
        </w:r>
        <w:r w:rsidR="003031F5">
          <w:rPr>
            <w:bCs/>
            <w:noProof/>
          </w:rPr>
          <w:t>1</w:t>
        </w:r>
        <w:r w:rsidRPr="002212E7">
          <w:rPr>
            <w:bCs/>
          </w:rPr>
          <w:fldChar w:fldCharType="end"/>
        </w:r>
        <w:r w:rsidRPr="002212E7">
          <w:t xml:space="preserve"> von </w:t>
        </w:r>
        <w:r w:rsidRPr="002212E7">
          <w:rPr>
            <w:bCs/>
          </w:rPr>
          <w:fldChar w:fldCharType="begin"/>
        </w:r>
        <w:r w:rsidRPr="002212E7">
          <w:rPr>
            <w:bCs/>
          </w:rPr>
          <w:instrText xml:space="preserve"> NUMPAGES  </w:instrText>
        </w:r>
        <w:r w:rsidRPr="002212E7">
          <w:rPr>
            <w:bCs/>
          </w:rPr>
          <w:fldChar w:fldCharType="separate"/>
        </w:r>
        <w:r w:rsidR="003031F5">
          <w:rPr>
            <w:bCs/>
            <w:noProof/>
          </w:rPr>
          <w:t>1</w:t>
        </w:r>
        <w:r w:rsidRPr="002212E7">
          <w:rPr>
            <w:bCs/>
          </w:rPr>
          <w:fldChar w:fldCharType="end"/>
        </w:r>
      </w:sdtContent>
    </w:sdt>
  </w:p>
  <w:p w14:paraId="026A69B4" w14:textId="557813D2" w:rsidR="002E6044" w:rsidRPr="008441FC" w:rsidRDefault="002E6044" w:rsidP="00631B86">
    <w:pPr>
      <w:pStyle w:val="Fuzeile"/>
      <w:tabs>
        <w:tab w:val="clear" w:pos="9741"/>
        <w:tab w:val="right" w:pos="9752"/>
      </w:tabs>
      <w:rPr>
        <w:lang w:val="en-US"/>
      </w:rPr>
    </w:pPr>
    <w:r>
      <w:rPr>
        <w:lang w:val="de-DE"/>
      </w:rPr>
      <w:fldChar w:fldCharType="begin"/>
    </w:r>
    <w:r>
      <w:rPr>
        <w:lang w:val="de-DE"/>
      </w:rPr>
      <w:instrText xml:space="preserve"> TIME \@ "d. MMMM yyyy" </w:instrText>
    </w:r>
    <w:r>
      <w:rPr>
        <w:lang w:val="de-DE"/>
      </w:rPr>
      <w:fldChar w:fldCharType="separate"/>
    </w:r>
    <w:r w:rsidR="003031F5">
      <w:rPr>
        <w:noProof/>
        <w:lang w:val="de-DE"/>
      </w:rPr>
      <w:t>13. Mai 2019</w:t>
    </w:r>
    <w:r>
      <w:rPr>
        <w:lang w:val="de-DE"/>
      </w:rPr>
      <w:fldChar w:fldCharType="end"/>
    </w:r>
    <w:r w:rsidRPr="008441FC">
      <w:rPr>
        <w:lang w:val="en-US"/>
      </w:rPr>
      <w:t xml:space="preserve">- </w:t>
    </w:r>
    <w:sdt>
      <w:sdtPr>
        <w:rPr>
          <w:lang w:val="en-US"/>
        </w:rPr>
        <w:alias w:val="Klassifikation"/>
        <w:tag w:val="Klassifikation"/>
        <w:id w:val="-831058958"/>
        <w:dropDownList>
          <w:listItem w:displayText="Unclassified External" w:value="Unclassified External"/>
          <w:listItem w:displayText="Unclassified Internal" w:value="Unclassified Internal"/>
          <w:listItem w:displayText="Confidential External" w:value="Confidential External"/>
          <w:listItem w:displayText="Confidential Internal" w:value="Confidential Internal"/>
        </w:dropDownList>
      </w:sdtPr>
      <w:sdtEndPr/>
      <w:sdtContent>
        <w:r w:rsidRPr="008441FC">
          <w:rPr>
            <w:lang w:val="en-US"/>
          </w:rPr>
          <w:t>Unclassified External</w:t>
        </w:r>
      </w:sdtContent>
    </w:sdt>
    <w:r w:rsidRPr="008441FC">
      <w:rPr>
        <w:lang w:val="en-US"/>
      </w:rPr>
      <w:t xml:space="preserve"> - </w:t>
    </w:r>
    <w:sdt>
      <w:sdtPr>
        <w:rPr>
          <w:lang w:val="en-US"/>
        </w:rPr>
        <w:alias w:val="Status"/>
        <w:tag w:val="Status"/>
        <w:id w:val="-1282110453"/>
        <w:dropDownList>
          <w:listItem w:value="Record"/>
          <w:listItem w:displayText="Draft" w:value="Draft"/>
          <w:listItem w:displayText="Approved" w:value="Approved"/>
          <w:listItem w:displayText="Expired" w:value="Expired"/>
        </w:dropDownList>
      </w:sdtPr>
      <w:sdtEndPr/>
      <w:sdtContent>
        <w:r w:rsidRPr="008441FC">
          <w:rPr>
            <w:lang w:val="en-US"/>
          </w:rPr>
          <w:t>Draft</w:t>
        </w:r>
      </w:sdtContent>
    </w:sdt>
    <w:r w:rsidRPr="008441FC">
      <w:rPr>
        <w:lang w:val="en-US"/>
      </w:rPr>
      <w:t xml:space="preserve"> - vX </w:t>
    </w:r>
    <w:r w:rsidRPr="008441FC">
      <w:rPr>
        <w:lang w:val="en-US"/>
      </w:rPr>
      <w:tab/>
    </w:r>
    <w:r w:rsidRPr="008441FC">
      <w:rPr>
        <w:lang w:val="en-US"/>
      </w:rPr>
      <w:tab/>
      <w:t>© NTT Security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20BB" w14:textId="77777777" w:rsidR="002E6044" w:rsidRPr="00383A0E" w:rsidRDefault="002F7220" w:rsidP="00383A0E">
    <w:pPr>
      <w:tabs>
        <w:tab w:val="center" w:pos="4513"/>
        <w:tab w:val="right" w:pos="10206"/>
      </w:tabs>
      <w:spacing w:after="0" w:line="240" w:lineRule="auto"/>
      <w:jc w:val="both"/>
      <w:rPr>
        <w:rFonts w:eastAsia="Calibri" w:cs="Times New Roman"/>
        <w:b/>
        <w:sz w:val="20"/>
        <w:szCs w:val="20"/>
        <w:lang w:val="de-DE" w:eastAsia="en-US"/>
      </w:rPr>
    </w:pPr>
    <w:sdt>
      <w:sdtPr>
        <w:rPr>
          <w:rFonts w:eastAsia="Calibri" w:cs="Times New Roman"/>
          <w:b/>
          <w:sz w:val="20"/>
          <w:szCs w:val="20"/>
          <w:lang w:val="de-DE" w:eastAsia="en-US"/>
        </w:rPr>
        <w:alias w:val="Titel"/>
        <w:tag w:val=""/>
        <w:id w:val="543486044"/>
        <w:dataBinding w:prefixMappings="xmlns:ns0='http://purl.org/dc/elements/1.1/' xmlns:ns1='http://schemas.openxmlformats.org/package/2006/metadata/core-properties' " w:xpath="/ns1:coreProperties[1]/ns0:title[1]" w:storeItemID="{6C3C8BC8-F283-45AE-878A-BAB7291924A1}"/>
        <w:text/>
      </w:sdtPr>
      <w:sdtEndPr/>
      <w:sdtContent>
        <w:r w:rsidR="002E6044">
          <w:rPr>
            <w:rFonts w:eastAsia="Calibri" w:cs="Times New Roman"/>
            <w:b/>
            <w:sz w:val="20"/>
            <w:szCs w:val="20"/>
            <w:lang w:val="de-DE" w:eastAsia="en-US"/>
          </w:rPr>
          <w:t>Titel</w:t>
        </w:r>
      </w:sdtContent>
    </w:sdt>
    <w:r w:rsidR="002E6044" w:rsidRPr="00383A0E">
      <w:rPr>
        <w:rFonts w:eastAsia="Calibri" w:cs="Times New Roman"/>
        <w:b/>
        <w:sz w:val="20"/>
        <w:szCs w:val="20"/>
        <w:lang w:val="de-DE" w:eastAsia="en-US"/>
      </w:rPr>
      <w:t xml:space="preserve"> - </w:t>
    </w:r>
    <w:sdt>
      <w:sdtPr>
        <w:rPr>
          <w:rFonts w:eastAsia="Calibri" w:cs="Times New Roman"/>
          <w:b/>
          <w:sz w:val="20"/>
          <w:szCs w:val="20"/>
          <w:lang w:val="de-DE" w:eastAsia="en-US"/>
        </w:rPr>
        <w:alias w:val="Betreff"/>
        <w:tag w:val=""/>
        <w:id w:val="765891436"/>
        <w:dataBinding w:prefixMappings="xmlns:ns0='http://purl.org/dc/elements/1.1/' xmlns:ns1='http://schemas.openxmlformats.org/package/2006/metadata/core-properties' " w:xpath="/ns1:coreProperties[1]/ns0:subject[1]" w:storeItemID="{6C3C8BC8-F283-45AE-878A-BAB7291924A1}"/>
        <w:text/>
      </w:sdtPr>
      <w:sdtEndPr/>
      <w:sdtContent>
        <w:r w:rsidR="002E6044">
          <w:rPr>
            <w:rFonts w:eastAsia="Calibri" w:cs="Times New Roman"/>
            <w:b/>
            <w:sz w:val="20"/>
            <w:szCs w:val="20"/>
            <w:lang w:val="de-DE" w:eastAsia="en-US"/>
          </w:rPr>
          <w:t>Überschrift</w:t>
        </w:r>
      </w:sdtContent>
    </w:sdt>
    <w:r w:rsidR="002E6044" w:rsidRPr="00383A0E">
      <w:rPr>
        <w:rFonts w:eastAsia="Calibri" w:cs="Times New Roman"/>
        <w:b/>
        <w:sz w:val="20"/>
        <w:szCs w:val="20"/>
        <w:lang w:val="de-DE" w:eastAsia="en-US"/>
      </w:rPr>
      <w:tab/>
    </w:r>
    <w:r w:rsidR="002E6044" w:rsidRPr="00383A0E">
      <w:rPr>
        <w:rFonts w:eastAsia="Calibri" w:cs="Times New Roman"/>
        <w:b/>
        <w:sz w:val="20"/>
        <w:szCs w:val="20"/>
        <w:lang w:val="de-DE" w:eastAsia="en-US"/>
      </w:rPr>
      <w:tab/>
    </w:r>
    <w:sdt>
      <w:sdtPr>
        <w:rPr>
          <w:rFonts w:eastAsia="Calibri" w:cs="Times New Roman"/>
          <w:b/>
          <w:sz w:val="20"/>
          <w:szCs w:val="20"/>
          <w:lang w:val="de-DE" w:eastAsia="en-US"/>
        </w:rPr>
        <w:id w:val="-42984463"/>
        <w:docPartObj>
          <w:docPartGallery w:val="Page Numbers (Top of Page)"/>
          <w:docPartUnique/>
        </w:docPartObj>
      </w:sdtPr>
      <w:sdtEndPr/>
      <w:sdtContent>
        <w:r w:rsidR="002E6044" w:rsidRPr="00383A0E">
          <w:rPr>
            <w:rFonts w:eastAsia="Calibri" w:cs="Times New Roman"/>
            <w:b/>
            <w:sz w:val="20"/>
            <w:szCs w:val="20"/>
            <w:lang w:val="de-DE" w:eastAsia="en-US"/>
          </w:rPr>
          <w:t xml:space="preserve">Seite </w:t>
        </w:r>
        <w:r w:rsidR="002E6044" w:rsidRPr="00383A0E">
          <w:rPr>
            <w:rFonts w:eastAsia="Calibri" w:cs="Times New Roman"/>
            <w:b/>
            <w:bCs/>
            <w:sz w:val="20"/>
            <w:szCs w:val="20"/>
            <w:lang w:val="de-DE" w:eastAsia="en-US"/>
          </w:rPr>
          <w:fldChar w:fldCharType="begin"/>
        </w:r>
        <w:r w:rsidR="002E6044" w:rsidRPr="00383A0E">
          <w:rPr>
            <w:rFonts w:eastAsia="Calibri" w:cs="Times New Roman"/>
            <w:b/>
            <w:bCs/>
            <w:sz w:val="20"/>
            <w:szCs w:val="20"/>
            <w:lang w:val="de-DE" w:eastAsia="en-US"/>
          </w:rPr>
          <w:instrText xml:space="preserve"> PAGE </w:instrText>
        </w:r>
        <w:r w:rsidR="002E6044" w:rsidRPr="00383A0E">
          <w:rPr>
            <w:rFonts w:eastAsia="Calibri" w:cs="Times New Roman"/>
            <w:b/>
            <w:bCs/>
            <w:sz w:val="20"/>
            <w:szCs w:val="20"/>
            <w:lang w:val="de-DE" w:eastAsia="en-US"/>
          </w:rPr>
          <w:fldChar w:fldCharType="separate"/>
        </w:r>
        <w:r w:rsidR="002E6044">
          <w:rPr>
            <w:rFonts w:eastAsia="Calibri" w:cs="Times New Roman"/>
            <w:b/>
            <w:bCs/>
            <w:noProof/>
            <w:sz w:val="20"/>
            <w:szCs w:val="20"/>
            <w:lang w:val="de-DE" w:eastAsia="en-US"/>
          </w:rPr>
          <w:t>1</w:t>
        </w:r>
        <w:r w:rsidR="002E6044" w:rsidRPr="00383A0E">
          <w:rPr>
            <w:rFonts w:eastAsia="Calibri" w:cs="Times New Roman"/>
            <w:b/>
            <w:bCs/>
            <w:sz w:val="20"/>
            <w:szCs w:val="20"/>
            <w:lang w:val="de-DE" w:eastAsia="en-US"/>
          </w:rPr>
          <w:fldChar w:fldCharType="end"/>
        </w:r>
        <w:r w:rsidR="002E6044" w:rsidRPr="00383A0E">
          <w:rPr>
            <w:rFonts w:eastAsia="Calibri" w:cs="Times New Roman"/>
            <w:b/>
            <w:sz w:val="20"/>
            <w:szCs w:val="20"/>
            <w:lang w:val="de-DE" w:eastAsia="en-US"/>
          </w:rPr>
          <w:t xml:space="preserve"> von </w:t>
        </w:r>
        <w:r w:rsidR="002E6044" w:rsidRPr="00383A0E">
          <w:rPr>
            <w:rFonts w:eastAsia="Calibri" w:cs="Times New Roman"/>
            <w:b/>
            <w:bCs/>
            <w:sz w:val="20"/>
            <w:szCs w:val="20"/>
            <w:lang w:val="de-DE" w:eastAsia="en-US"/>
          </w:rPr>
          <w:fldChar w:fldCharType="begin"/>
        </w:r>
        <w:r w:rsidR="002E6044" w:rsidRPr="00383A0E">
          <w:rPr>
            <w:rFonts w:eastAsia="Calibri" w:cs="Times New Roman"/>
            <w:b/>
            <w:bCs/>
            <w:sz w:val="20"/>
            <w:szCs w:val="20"/>
            <w:lang w:val="de-DE" w:eastAsia="en-US"/>
          </w:rPr>
          <w:instrText xml:space="preserve"> NUMPAGES  </w:instrText>
        </w:r>
        <w:r w:rsidR="002E6044" w:rsidRPr="00383A0E">
          <w:rPr>
            <w:rFonts w:eastAsia="Calibri" w:cs="Times New Roman"/>
            <w:b/>
            <w:bCs/>
            <w:sz w:val="20"/>
            <w:szCs w:val="20"/>
            <w:lang w:val="de-DE" w:eastAsia="en-US"/>
          </w:rPr>
          <w:fldChar w:fldCharType="separate"/>
        </w:r>
        <w:r w:rsidR="002E6044">
          <w:rPr>
            <w:rFonts w:eastAsia="Calibri" w:cs="Times New Roman"/>
            <w:b/>
            <w:bCs/>
            <w:noProof/>
            <w:sz w:val="20"/>
            <w:szCs w:val="20"/>
            <w:lang w:val="de-DE" w:eastAsia="en-US"/>
          </w:rPr>
          <w:t>3</w:t>
        </w:r>
        <w:r w:rsidR="002E6044" w:rsidRPr="00383A0E">
          <w:rPr>
            <w:rFonts w:eastAsia="Calibri" w:cs="Times New Roman"/>
            <w:b/>
            <w:bCs/>
            <w:sz w:val="20"/>
            <w:szCs w:val="20"/>
            <w:lang w:val="de-DE" w:eastAsia="en-US"/>
          </w:rPr>
          <w:fldChar w:fldCharType="end"/>
        </w:r>
      </w:sdtContent>
    </w:sdt>
  </w:p>
  <w:p w14:paraId="7FA8A0F6" w14:textId="02252747" w:rsidR="002E6044" w:rsidRPr="00F95210" w:rsidRDefault="002E6044" w:rsidP="00607CE9">
    <w:pPr>
      <w:pStyle w:val="Fuzeile"/>
      <w:tabs>
        <w:tab w:val="clear" w:pos="9741"/>
        <w:tab w:val="right" w:pos="10206"/>
      </w:tabs>
      <w:rPr>
        <w:lang w:val="en-US"/>
      </w:rPr>
    </w:pPr>
    <w:r>
      <w:rPr>
        <w:lang w:val="en-US"/>
      </w:rPr>
      <w:fldChar w:fldCharType="begin"/>
    </w:r>
    <w:r w:rsidRPr="009741B0">
      <w:rPr>
        <w:lang w:val="de-DE"/>
      </w:rPr>
      <w:instrText xml:space="preserve"> REF Owner \h  \* MERGEFORMAT </w:instrText>
    </w:r>
    <w:r>
      <w:rPr>
        <w:lang w:val="en-US"/>
      </w:rPr>
    </w:r>
    <w:r>
      <w:rPr>
        <w:lang w:val="en-US"/>
      </w:rPr>
      <w:fldChar w:fldCharType="separate"/>
    </w:r>
    <w:r>
      <w:rPr>
        <w:b/>
        <w:lang w:val="en-US"/>
      </w:rPr>
      <w:t>Fehler! Verweisquelle konnte nicht gefunden werden.</w:t>
    </w:r>
    <w:r>
      <w:rPr>
        <w:lang w:val="en-US"/>
      </w:rPr>
      <w:fldChar w:fldCharType="end"/>
    </w:r>
    <w:r w:rsidRPr="009741B0">
      <w:rPr>
        <w:lang w:val="de-DE"/>
      </w:rPr>
      <w:t xml:space="preserve"> – </w:t>
    </w:r>
    <w:r>
      <w:rPr>
        <w:lang w:val="en-US"/>
      </w:rPr>
      <w:fldChar w:fldCharType="begin"/>
    </w:r>
    <w:r w:rsidRPr="009741B0">
      <w:rPr>
        <w:lang w:val="de-DE"/>
      </w:rPr>
      <w:instrText xml:space="preserve"> REF Classification \h  \* MERGEFORMAT </w:instrText>
    </w:r>
    <w:r>
      <w:rPr>
        <w:lang w:val="en-US"/>
      </w:rPr>
    </w:r>
    <w:r>
      <w:rPr>
        <w:lang w:val="en-US"/>
      </w:rPr>
      <w:fldChar w:fldCharType="separate"/>
    </w:r>
    <w:r>
      <w:rPr>
        <w:b/>
        <w:lang w:val="en-US"/>
      </w:rPr>
      <w:t>Fehler! Verweisquelle konnte nicht gefunden werden.</w:t>
    </w:r>
    <w:r>
      <w:rPr>
        <w:lang w:val="en-US"/>
      </w:rPr>
      <w:fldChar w:fldCharType="end"/>
    </w:r>
    <w:r w:rsidRPr="009741B0">
      <w:rPr>
        <w:lang w:val="de-DE"/>
      </w:rPr>
      <w:t xml:space="preserve"> – </w:t>
    </w:r>
    <w:r>
      <w:rPr>
        <w:lang w:val="en-US"/>
      </w:rPr>
      <w:fldChar w:fldCharType="begin"/>
    </w:r>
    <w:r w:rsidRPr="009741B0">
      <w:rPr>
        <w:lang w:val="de-DE"/>
      </w:rPr>
      <w:instrText xml:space="preserve"> REF Status \h  \* MERGEFORMAT </w:instrText>
    </w:r>
    <w:r>
      <w:rPr>
        <w:lang w:val="en-US"/>
      </w:rPr>
    </w:r>
    <w:r>
      <w:rPr>
        <w:lang w:val="en-US"/>
      </w:rPr>
      <w:fldChar w:fldCharType="separate"/>
    </w:r>
    <w:r>
      <w:rPr>
        <w:b/>
        <w:lang w:val="en-US"/>
      </w:rPr>
      <w:t>Fehler! Verweisquelle konnte nicht gefunden werden.</w:t>
    </w:r>
    <w:r>
      <w:rPr>
        <w:lang w:val="en-US"/>
      </w:rPr>
      <w:fldChar w:fldCharType="end"/>
    </w:r>
    <w:r w:rsidRPr="009741B0">
      <w:rPr>
        <w:lang w:val="de-DE"/>
      </w:rPr>
      <w:t xml:space="preserve"> </w:t>
    </w:r>
    <w:r w:rsidRPr="00F95210">
      <w:rPr>
        <w:lang w:val="en-US"/>
      </w:rPr>
      <w:t xml:space="preserve">– </w:t>
    </w:r>
    <w:r>
      <w:rPr>
        <w:lang w:val="en-US"/>
      </w:rPr>
      <w:fldChar w:fldCharType="begin"/>
    </w:r>
    <w:r w:rsidRPr="00F95210">
      <w:rPr>
        <w:lang w:val="en-US"/>
      </w:rPr>
      <w:instrText xml:space="preserve"> REF Version \h  \* MERGEFORMAT </w:instrText>
    </w:r>
    <w:r>
      <w:rPr>
        <w:lang w:val="en-US"/>
      </w:rPr>
    </w:r>
    <w:r>
      <w:rPr>
        <w:lang w:val="en-US"/>
      </w:rPr>
      <w:fldChar w:fldCharType="separate"/>
    </w:r>
    <w:r>
      <w:rPr>
        <w:b/>
        <w:lang w:val="en-US"/>
      </w:rPr>
      <w:t>Fehler! Verweisquelle konnte nicht gefunden werden.</w:t>
    </w:r>
    <w:r>
      <w:rPr>
        <w:lang w:val="en-US"/>
      </w:rPr>
      <w:fldChar w:fldCharType="end"/>
    </w:r>
    <w:r w:rsidRPr="00F95210">
      <w:rPr>
        <w:lang w:val="en-US"/>
      </w:rPr>
      <w:tab/>
      <w:t xml:space="preserve">© NTT Security –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A267" w14:textId="77777777" w:rsidR="00A71D00" w:rsidRDefault="00A71D00" w:rsidP="002F1B4D">
      <w:pPr>
        <w:spacing w:after="0" w:line="240" w:lineRule="auto"/>
      </w:pPr>
      <w:r>
        <w:separator/>
      </w:r>
    </w:p>
    <w:p w14:paraId="3BCF13BF" w14:textId="77777777" w:rsidR="00A71D00" w:rsidRDefault="00A71D00"/>
  </w:footnote>
  <w:footnote w:type="continuationSeparator" w:id="0">
    <w:p w14:paraId="25CD5654" w14:textId="77777777" w:rsidR="00A71D00" w:rsidRDefault="00A71D00" w:rsidP="002F1B4D">
      <w:pPr>
        <w:spacing w:after="0" w:line="240" w:lineRule="auto"/>
      </w:pPr>
      <w:r>
        <w:continuationSeparator/>
      </w:r>
    </w:p>
    <w:p w14:paraId="5175A1EA" w14:textId="77777777" w:rsidR="00A71D00" w:rsidRDefault="00A71D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4965" w14:textId="77777777" w:rsidR="002E6044" w:rsidRPr="00016165" w:rsidRDefault="002E6044" w:rsidP="00B34BB3">
    <w:pPr>
      <w:jc w:val="right"/>
    </w:pPr>
    <w:r w:rsidRPr="00B34BB3">
      <w:rPr>
        <w:noProof/>
        <w:lang w:val="de-DE" w:eastAsia="de-DE"/>
      </w:rPr>
      <w:drawing>
        <wp:anchor distT="0" distB="0" distL="114300" distR="114300" simplePos="0" relativeHeight="251658240" behindDoc="0" locked="0" layoutInCell="1" allowOverlap="1" wp14:anchorId="221AE7F3" wp14:editId="7D411B2F">
          <wp:simplePos x="0" y="0"/>
          <wp:positionH relativeFrom="column">
            <wp:posOffset>4192905</wp:posOffset>
          </wp:positionH>
          <wp:positionV relativeFrom="paragraph">
            <wp:posOffset>635</wp:posOffset>
          </wp:positionV>
          <wp:extent cx="1993392" cy="381000"/>
          <wp:effectExtent l="0" t="0" r="6985" b="0"/>
          <wp:wrapNone/>
          <wp:docPr id="4" name="Picture 0" descr="NTT Secur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 Secu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392" cy="381000"/>
                  </a:xfrm>
                  <a:prstGeom prst="rect">
                    <a:avLst/>
                  </a:prstGeom>
                </pic:spPr>
              </pic:pic>
            </a:graphicData>
          </a:graphic>
          <wp14:sizeRelH relativeFrom="page">
            <wp14:pctWidth>0</wp14:pctWidth>
          </wp14:sizeRelH>
          <wp14:sizeRelV relativeFrom="page">
            <wp14:pctHeight>0</wp14:pctHeight>
          </wp14:sizeRelV>
        </wp:anchor>
      </w:drawing>
    </w:r>
  </w:p>
  <w:p w14:paraId="7C4F8533" w14:textId="77777777" w:rsidR="002E6044" w:rsidRDefault="002E60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CD78" w14:textId="77777777" w:rsidR="002E6044" w:rsidRDefault="002E6044" w:rsidP="00434A35">
    <w:pPr>
      <w:pStyle w:val="Kopfzeile"/>
      <w:jc w:val="right"/>
    </w:pPr>
    <w:r>
      <w:rPr>
        <w:noProof/>
        <w:lang w:val="de-DE" w:eastAsia="de-DE"/>
      </w:rPr>
      <w:drawing>
        <wp:inline distT="0" distB="0" distL="0" distR="0" wp14:anchorId="45BCC5F9" wp14:editId="7603AA82">
          <wp:extent cx="1993392" cy="381000"/>
          <wp:effectExtent l="19050" t="0" r="6858" b="0"/>
          <wp:docPr id="1" name="Picture 0" descr="NTT Secur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 Security Logo.jpg"/>
                  <pic:cNvPicPr/>
                </pic:nvPicPr>
                <pic:blipFill>
                  <a:blip r:embed="rId1"/>
                  <a:stretch>
                    <a:fillRect/>
                  </a:stretch>
                </pic:blipFill>
                <pic:spPr>
                  <a:xfrm>
                    <a:off x="0" y="0"/>
                    <a:ext cx="1993392" cy="381000"/>
                  </a:xfrm>
                  <a:prstGeom prst="rect">
                    <a:avLst/>
                  </a:prstGeom>
                </pic:spPr>
              </pic:pic>
            </a:graphicData>
          </a:graphic>
        </wp:inline>
      </w:drawing>
    </w:r>
  </w:p>
  <w:p w14:paraId="47D538B4" w14:textId="77777777" w:rsidR="002E6044" w:rsidRDefault="002E60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040F17"/>
    <w:multiLevelType w:val="hybridMultilevel"/>
    <w:tmpl w:val="516ABB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5065648"/>
    <w:multiLevelType w:val="hybridMultilevel"/>
    <w:tmpl w:val="B86C8F1C"/>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0" w15:restartNumberingAfterBreak="0">
    <w:nsid w:val="056402E5"/>
    <w:multiLevelType w:val="hybridMultilevel"/>
    <w:tmpl w:val="9A24FB3C"/>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B752F6B"/>
    <w:multiLevelType w:val="hybridMultilevel"/>
    <w:tmpl w:val="AEAA2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9C0433"/>
    <w:multiLevelType w:val="hybridMultilevel"/>
    <w:tmpl w:val="7A4AD236"/>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BB8535C"/>
    <w:multiLevelType w:val="hybridMultilevel"/>
    <w:tmpl w:val="A74C94E8"/>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DCF3419"/>
    <w:multiLevelType w:val="multilevel"/>
    <w:tmpl w:val="CF62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60360"/>
    <w:multiLevelType w:val="hybridMultilevel"/>
    <w:tmpl w:val="3E0CD8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2F67DA9"/>
    <w:multiLevelType w:val="hybridMultilevel"/>
    <w:tmpl w:val="115659EA"/>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625091A"/>
    <w:multiLevelType w:val="hybridMultilevel"/>
    <w:tmpl w:val="D4322A8E"/>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6582E43"/>
    <w:multiLevelType w:val="hybridMultilevel"/>
    <w:tmpl w:val="A75AD7F2"/>
    <w:lvl w:ilvl="0" w:tplc="FEF6CFD0">
      <w:start w:val="1"/>
      <w:numFmt w:val="bullet"/>
      <w:pStyle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261CA9"/>
    <w:multiLevelType w:val="hybridMultilevel"/>
    <w:tmpl w:val="586EFEAA"/>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0" w15:restartNumberingAfterBreak="0">
    <w:nsid w:val="2E467125"/>
    <w:multiLevelType w:val="hybridMultilevel"/>
    <w:tmpl w:val="DD54697A"/>
    <w:lvl w:ilvl="0" w:tplc="C56683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BF15AE"/>
    <w:multiLevelType w:val="hybridMultilevel"/>
    <w:tmpl w:val="BE821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01376B"/>
    <w:multiLevelType w:val="hybridMultilevel"/>
    <w:tmpl w:val="C0B0AFBE"/>
    <w:lvl w:ilvl="0" w:tplc="8CA291B6">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8AE2280"/>
    <w:multiLevelType w:val="hybridMultilevel"/>
    <w:tmpl w:val="565EB000"/>
    <w:lvl w:ilvl="0" w:tplc="ED96567C">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BE50A33"/>
    <w:multiLevelType w:val="hybridMultilevel"/>
    <w:tmpl w:val="CC5A2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FAB492D"/>
    <w:multiLevelType w:val="hybridMultilevel"/>
    <w:tmpl w:val="17AA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84447F"/>
    <w:multiLevelType w:val="hybridMultilevel"/>
    <w:tmpl w:val="03C01B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7B3D32"/>
    <w:multiLevelType w:val="hybridMultilevel"/>
    <w:tmpl w:val="E7BE244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8" w15:restartNumberingAfterBreak="0">
    <w:nsid w:val="50686DF0"/>
    <w:multiLevelType w:val="hybridMultilevel"/>
    <w:tmpl w:val="7150924E"/>
    <w:lvl w:ilvl="0" w:tplc="1CB8085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493D19"/>
    <w:multiLevelType w:val="hybridMultilevel"/>
    <w:tmpl w:val="6CD47638"/>
    <w:lvl w:ilvl="0" w:tplc="C56683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A95646"/>
    <w:multiLevelType w:val="hybridMultilevel"/>
    <w:tmpl w:val="F3746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F4A80"/>
    <w:multiLevelType w:val="hybridMultilevel"/>
    <w:tmpl w:val="A1B89CD2"/>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2" w15:restartNumberingAfterBreak="0">
    <w:nsid w:val="65B34033"/>
    <w:multiLevelType w:val="multilevel"/>
    <w:tmpl w:val="31A4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41AD1"/>
    <w:multiLevelType w:val="hybridMultilevel"/>
    <w:tmpl w:val="50903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6D124C3"/>
    <w:multiLevelType w:val="hybridMultilevel"/>
    <w:tmpl w:val="3E64143E"/>
    <w:lvl w:ilvl="0" w:tplc="DBA4C7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F83AC5"/>
    <w:multiLevelType w:val="hybridMultilevel"/>
    <w:tmpl w:val="A3A43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867DB4"/>
    <w:multiLevelType w:val="hybridMultilevel"/>
    <w:tmpl w:val="6AACA466"/>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7" w15:restartNumberingAfterBreak="0">
    <w:nsid w:val="733A39F5"/>
    <w:multiLevelType w:val="hybridMultilevel"/>
    <w:tmpl w:val="4DA2BFDA"/>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5854C71"/>
    <w:multiLevelType w:val="hybridMultilevel"/>
    <w:tmpl w:val="3AEE2D22"/>
    <w:lvl w:ilvl="0" w:tplc="D0FCF466">
      <w:start w:val="1"/>
      <w:numFmt w:val="bullet"/>
      <w:lvlText w:val=""/>
      <w:lvlJc w:val="left"/>
      <w:pPr>
        <w:ind w:left="720" w:hanging="360"/>
      </w:pPr>
      <w:rPr>
        <w:rFonts w:ascii="Symbol" w:hAnsi="Symbol" w:hint="default"/>
      </w:rPr>
    </w:lvl>
    <w:lvl w:ilvl="1" w:tplc="1CAA15AE">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FA593A"/>
    <w:multiLevelType w:val="hybridMultilevel"/>
    <w:tmpl w:val="BFD4AE6A"/>
    <w:lvl w:ilvl="0" w:tplc="0407000F">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0" w15:restartNumberingAfterBreak="0">
    <w:nsid w:val="799A65F2"/>
    <w:multiLevelType w:val="hybridMultilevel"/>
    <w:tmpl w:val="CFBA9E9E"/>
    <w:lvl w:ilvl="0" w:tplc="A61C0B0C">
      <w:start w:val="1"/>
      <w:numFmt w:val="decimal"/>
      <w:lvlText w:val="%1."/>
      <w:lvlJc w:val="left"/>
      <w:pPr>
        <w:tabs>
          <w:tab w:val="num" w:pos="360"/>
        </w:tabs>
        <w:ind w:left="360" w:hanging="360"/>
      </w:pPr>
      <w:rPr>
        <w:rFonts w:hint="default"/>
      </w:rPr>
    </w:lvl>
    <w:lvl w:ilvl="1" w:tplc="168C45A0" w:tentative="1">
      <w:start w:val="1"/>
      <w:numFmt w:val="bullet"/>
      <w:lvlText w:val="o"/>
      <w:lvlJc w:val="left"/>
      <w:pPr>
        <w:tabs>
          <w:tab w:val="num" w:pos="1440"/>
        </w:tabs>
        <w:ind w:left="1440" w:hanging="360"/>
      </w:pPr>
      <w:rPr>
        <w:rFonts w:ascii="Courier New" w:hAnsi="Courier New" w:cs="Courier New" w:hint="default"/>
      </w:rPr>
    </w:lvl>
    <w:lvl w:ilvl="2" w:tplc="653E702A" w:tentative="1">
      <w:start w:val="1"/>
      <w:numFmt w:val="bullet"/>
      <w:lvlText w:val=""/>
      <w:lvlJc w:val="left"/>
      <w:pPr>
        <w:tabs>
          <w:tab w:val="num" w:pos="2160"/>
        </w:tabs>
        <w:ind w:left="2160" w:hanging="360"/>
      </w:pPr>
      <w:rPr>
        <w:rFonts w:ascii="Wingdings" w:hAnsi="Wingdings" w:hint="default"/>
      </w:rPr>
    </w:lvl>
    <w:lvl w:ilvl="3" w:tplc="60BC820A" w:tentative="1">
      <w:start w:val="1"/>
      <w:numFmt w:val="bullet"/>
      <w:lvlText w:val=""/>
      <w:lvlJc w:val="left"/>
      <w:pPr>
        <w:tabs>
          <w:tab w:val="num" w:pos="2880"/>
        </w:tabs>
        <w:ind w:left="2880" w:hanging="360"/>
      </w:pPr>
      <w:rPr>
        <w:rFonts w:ascii="Symbol" w:hAnsi="Symbol" w:hint="default"/>
      </w:rPr>
    </w:lvl>
    <w:lvl w:ilvl="4" w:tplc="28EEB4C2" w:tentative="1">
      <w:start w:val="1"/>
      <w:numFmt w:val="bullet"/>
      <w:lvlText w:val="o"/>
      <w:lvlJc w:val="left"/>
      <w:pPr>
        <w:tabs>
          <w:tab w:val="num" w:pos="3600"/>
        </w:tabs>
        <w:ind w:left="3600" w:hanging="360"/>
      </w:pPr>
      <w:rPr>
        <w:rFonts w:ascii="Courier New" w:hAnsi="Courier New" w:cs="Courier New" w:hint="default"/>
      </w:rPr>
    </w:lvl>
    <w:lvl w:ilvl="5" w:tplc="2A2AEC0A" w:tentative="1">
      <w:start w:val="1"/>
      <w:numFmt w:val="bullet"/>
      <w:lvlText w:val=""/>
      <w:lvlJc w:val="left"/>
      <w:pPr>
        <w:tabs>
          <w:tab w:val="num" w:pos="4320"/>
        </w:tabs>
        <w:ind w:left="4320" w:hanging="360"/>
      </w:pPr>
      <w:rPr>
        <w:rFonts w:ascii="Wingdings" w:hAnsi="Wingdings" w:hint="default"/>
      </w:rPr>
    </w:lvl>
    <w:lvl w:ilvl="6" w:tplc="FD94B33A" w:tentative="1">
      <w:start w:val="1"/>
      <w:numFmt w:val="bullet"/>
      <w:lvlText w:val=""/>
      <w:lvlJc w:val="left"/>
      <w:pPr>
        <w:tabs>
          <w:tab w:val="num" w:pos="5040"/>
        </w:tabs>
        <w:ind w:left="5040" w:hanging="360"/>
      </w:pPr>
      <w:rPr>
        <w:rFonts w:ascii="Symbol" w:hAnsi="Symbol" w:hint="default"/>
      </w:rPr>
    </w:lvl>
    <w:lvl w:ilvl="7" w:tplc="4DA08738" w:tentative="1">
      <w:start w:val="1"/>
      <w:numFmt w:val="bullet"/>
      <w:lvlText w:val="o"/>
      <w:lvlJc w:val="left"/>
      <w:pPr>
        <w:tabs>
          <w:tab w:val="num" w:pos="5760"/>
        </w:tabs>
        <w:ind w:left="5760" w:hanging="360"/>
      </w:pPr>
      <w:rPr>
        <w:rFonts w:ascii="Courier New" w:hAnsi="Courier New" w:cs="Courier New" w:hint="default"/>
      </w:rPr>
    </w:lvl>
    <w:lvl w:ilvl="8" w:tplc="CEB0C13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821D3"/>
    <w:multiLevelType w:val="hybridMultilevel"/>
    <w:tmpl w:val="F446D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E9857A8"/>
    <w:multiLevelType w:val="multilevel"/>
    <w:tmpl w:val="17F6BFA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2"/>
  </w:num>
  <w:num w:numId="2">
    <w:abstractNumId w:val="42"/>
  </w:num>
  <w:num w:numId="3">
    <w:abstractNumId w:val="40"/>
  </w:num>
  <w:num w:numId="4">
    <w:abstractNumId w:val="38"/>
  </w:num>
  <w:num w:numId="5">
    <w:abstractNumId w:val="23"/>
  </w:num>
  <w:num w:numId="6">
    <w:abstractNumId w:val="40"/>
  </w:num>
  <w:num w:numId="7">
    <w:abstractNumId w:val="20"/>
  </w:num>
  <w:num w:numId="8">
    <w:abstractNumId w:val="29"/>
  </w:num>
  <w:num w:numId="9">
    <w:abstractNumId w:val="34"/>
  </w:num>
  <w:num w:numId="10">
    <w:abstractNumId w:val="16"/>
  </w:num>
  <w:num w:numId="11">
    <w:abstractNumId w:val="27"/>
  </w:num>
  <w:num w:numId="12">
    <w:abstractNumId w:val="12"/>
  </w:num>
  <w:num w:numId="13">
    <w:abstractNumId w:val="39"/>
  </w:num>
  <w:num w:numId="14">
    <w:abstractNumId w:val="10"/>
  </w:num>
  <w:num w:numId="15">
    <w:abstractNumId w:val="22"/>
  </w:num>
  <w:num w:numId="16">
    <w:abstractNumId w:val="17"/>
  </w:num>
  <w:num w:numId="17">
    <w:abstractNumId w:val="13"/>
  </w:num>
  <w:num w:numId="18">
    <w:abstractNumId w:val="9"/>
  </w:num>
  <w:num w:numId="19">
    <w:abstractNumId w:val="37"/>
  </w:num>
  <w:num w:numId="20">
    <w:abstractNumId w:val="31"/>
  </w:num>
  <w:num w:numId="21">
    <w:abstractNumId w:val="19"/>
  </w:num>
  <w:num w:numId="22">
    <w:abstractNumId w:val="36"/>
  </w:num>
  <w:num w:numId="23">
    <w:abstractNumId w:val="28"/>
  </w:num>
  <w:num w:numId="24">
    <w:abstractNumId w:val="34"/>
  </w:num>
  <w:num w:numId="25">
    <w:abstractNumId w:val="26"/>
  </w:num>
  <w:num w:numId="26">
    <w:abstractNumId w:val="30"/>
  </w:num>
  <w:num w:numId="27">
    <w:abstractNumId w:val="38"/>
  </w:num>
  <w:num w:numId="28">
    <w:abstractNumId w:val="11"/>
  </w:num>
  <w:num w:numId="29">
    <w:abstractNumId w:val="35"/>
  </w:num>
  <w:num w:numId="30">
    <w:abstractNumId w:val="18"/>
  </w:num>
  <w:num w:numId="31">
    <w:abstractNumId w:val="24"/>
  </w:num>
  <w:num w:numId="32">
    <w:abstractNumId w:val="21"/>
  </w:num>
  <w:num w:numId="33">
    <w:abstractNumId w:val="8"/>
  </w:num>
  <w:num w:numId="34">
    <w:abstractNumId w:val="33"/>
  </w:num>
  <w:num w:numId="35">
    <w:abstractNumId w:val="41"/>
  </w:num>
  <w:num w:numId="36">
    <w:abstractNumId w:val="25"/>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 w:numId="44">
    <w:abstractNumId w:val="7"/>
  </w:num>
  <w:num w:numId="45">
    <w:abstractNumId w:val="15"/>
  </w:num>
  <w:num w:numId="46">
    <w:abstractNumId w:val="3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hyphenationZone w:val="170"/>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F4"/>
    <w:rsid w:val="0000605F"/>
    <w:rsid w:val="00012E6D"/>
    <w:rsid w:val="00014185"/>
    <w:rsid w:val="00014C18"/>
    <w:rsid w:val="00016165"/>
    <w:rsid w:val="00017471"/>
    <w:rsid w:val="00025A3E"/>
    <w:rsid w:val="000275F3"/>
    <w:rsid w:val="00030C95"/>
    <w:rsid w:val="000360D8"/>
    <w:rsid w:val="0004261B"/>
    <w:rsid w:val="000459B5"/>
    <w:rsid w:val="0004672B"/>
    <w:rsid w:val="00053FFA"/>
    <w:rsid w:val="00054557"/>
    <w:rsid w:val="00055A2D"/>
    <w:rsid w:val="00061472"/>
    <w:rsid w:val="000618D9"/>
    <w:rsid w:val="000652C9"/>
    <w:rsid w:val="00066F90"/>
    <w:rsid w:val="00072484"/>
    <w:rsid w:val="00074132"/>
    <w:rsid w:val="00077ADC"/>
    <w:rsid w:val="00081ACF"/>
    <w:rsid w:val="000825F5"/>
    <w:rsid w:val="0009174F"/>
    <w:rsid w:val="00092C30"/>
    <w:rsid w:val="00097DE8"/>
    <w:rsid w:val="000A1705"/>
    <w:rsid w:val="000A1B11"/>
    <w:rsid w:val="000A3106"/>
    <w:rsid w:val="000A708D"/>
    <w:rsid w:val="000A7FE2"/>
    <w:rsid w:val="000B14F3"/>
    <w:rsid w:val="000B5911"/>
    <w:rsid w:val="000C3920"/>
    <w:rsid w:val="000C7E0E"/>
    <w:rsid w:val="000D00B8"/>
    <w:rsid w:val="000D74E1"/>
    <w:rsid w:val="000E08BD"/>
    <w:rsid w:val="000E0B25"/>
    <w:rsid w:val="000F0414"/>
    <w:rsid w:val="000F3538"/>
    <w:rsid w:val="00100867"/>
    <w:rsid w:val="00101911"/>
    <w:rsid w:val="00102382"/>
    <w:rsid w:val="001035D0"/>
    <w:rsid w:val="00103685"/>
    <w:rsid w:val="00117100"/>
    <w:rsid w:val="00126DAA"/>
    <w:rsid w:val="00130135"/>
    <w:rsid w:val="00131F77"/>
    <w:rsid w:val="00145083"/>
    <w:rsid w:val="00147C84"/>
    <w:rsid w:val="00153232"/>
    <w:rsid w:val="00156F30"/>
    <w:rsid w:val="0015788A"/>
    <w:rsid w:val="001611AE"/>
    <w:rsid w:val="0016217A"/>
    <w:rsid w:val="001718C9"/>
    <w:rsid w:val="00177DC1"/>
    <w:rsid w:val="0018283C"/>
    <w:rsid w:val="00185DC5"/>
    <w:rsid w:val="0019216B"/>
    <w:rsid w:val="00193854"/>
    <w:rsid w:val="0019493C"/>
    <w:rsid w:val="00197BAF"/>
    <w:rsid w:val="001B1865"/>
    <w:rsid w:val="001B5476"/>
    <w:rsid w:val="001C3703"/>
    <w:rsid w:val="001C5993"/>
    <w:rsid w:val="001C74B1"/>
    <w:rsid w:val="001C7CC1"/>
    <w:rsid w:val="001D522C"/>
    <w:rsid w:val="001E0664"/>
    <w:rsid w:val="001E2E81"/>
    <w:rsid w:val="001E3287"/>
    <w:rsid w:val="001E5E6B"/>
    <w:rsid w:val="0020007C"/>
    <w:rsid w:val="00210044"/>
    <w:rsid w:val="00212043"/>
    <w:rsid w:val="002143B6"/>
    <w:rsid w:val="002212E7"/>
    <w:rsid w:val="00223FA3"/>
    <w:rsid w:val="00224E67"/>
    <w:rsid w:val="002360B8"/>
    <w:rsid w:val="002475B7"/>
    <w:rsid w:val="00262034"/>
    <w:rsid w:val="00265EBD"/>
    <w:rsid w:val="002717A9"/>
    <w:rsid w:val="00273E45"/>
    <w:rsid w:val="0027507F"/>
    <w:rsid w:val="00277872"/>
    <w:rsid w:val="00286251"/>
    <w:rsid w:val="00291396"/>
    <w:rsid w:val="00296A57"/>
    <w:rsid w:val="002A5C7D"/>
    <w:rsid w:val="002B0985"/>
    <w:rsid w:val="002B3CFB"/>
    <w:rsid w:val="002C146C"/>
    <w:rsid w:val="002C6B0C"/>
    <w:rsid w:val="002D468B"/>
    <w:rsid w:val="002D6BEA"/>
    <w:rsid w:val="002E0B1C"/>
    <w:rsid w:val="002E3B46"/>
    <w:rsid w:val="002E6044"/>
    <w:rsid w:val="002F1317"/>
    <w:rsid w:val="002F1B4D"/>
    <w:rsid w:val="002F1EA0"/>
    <w:rsid w:val="002F21A8"/>
    <w:rsid w:val="002F7220"/>
    <w:rsid w:val="003031F5"/>
    <w:rsid w:val="003043D2"/>
    <w:rsid w:val="003104AD"/>
    <w:rsid w:val="00310EAD"/>
    <w:rsid w:val="003113EC"/>
    <w:rsid w:val="003115EA"/>
    <w:rsid w:val="00315087"/>
    <w:rsid w:val="0031540E"/>
    <w:rsid w:val="00315FCA"/>
    <w:rsid w:val="00316379"/>
    <w:rsid w:val="00321977"/>
    <w:rsid w:val="00321D7F"/>
    <w:rsid w:val="003266D6"/>
    <w:rsid w:val="00332E08"/>
    <w:rsid w:val="00335106"/>
    <w:rsid w:val="003562B6"/>
    <w:rsid w:val="00360D04"/>
    <w:rsid w:val="00373FE4"/>
    <w:rsid w:val="00376188"/>
    <w:rsid w:val="00383579"/>
    <w:rsid w:val="00383A0E"/>
    <w:rsid w:val="00383AB4"/>
    <w:rsid w:val="00391AFE"/>
    <w:rsid w:val="003A1D2C"/>
    <w:rsid w:val="003A2857"/>
    <w:rsid w:val="003A3077"/>
    <w:rsid w:val="003A4C03"/>
    <w:rsid w:val="003B74D0"/>
    <w:rsid w:val="003C1611"/>
    <w:rsid w:val="003C1BA2"/>
    <w:rsid w:val="003C2BA7"/>
    <w:rsid w:val="003C7280"/>
    <w:rsid w:val="003D4CB2"/>
    <w:rsid w:val="003D61BC"/>
    <w:rsid w:val="003E5ADC"/>
    <w:rsid w:val="003E7712"/>
    <w:rsid w:val="003E78E1"/>
    <w:rsid w:val="003E7A24"/>
    <w:rsid w:val="004019AD"/>
    <w:rsid w:val="00407373"/>
    <w:rsid w:val="00415F3E"/>
    <w:rsid w:val="00420CC5"/>
    <w:rsid w:val="00422333"/>
    <w:rsid w:val="00426D5B"/>
    <w:rsid w:val="00434A35"/>
    <w:rsid w:val="00437F66"/>
    <w:rsid w:val="00440C63"/>
    <w:rsid w:val="004474F5"/>
    <w:rsid w:val="00455870"/>
    <w:rsid w:val="00455D2F"/>
    <w:rsid w:val="00456336"/>
    <w:rsid w:val="0045691D"/>
    <w:rsid w:val="00457294"/>
    <w:rsid w:val="00470F68"/>
    <w:rsid w:val="004724AE"/>
    <w:rsid w:val="00475D61"/>
    <w:rsid w:val="00477103"/>
    <w:rsid w:val="00477785"/>
    <w:rsid w:val="004A294D"/>
    <w:rsid w:val="004A3B26"/>
    <w:rsid w:val="004B4D09"/>
    <w:rsid w:val="004B5D91"/>
    <w:rsid w:val="004C10F8"/>
    <w:rsid w:val="004C520E"/>
    <w:rsid w:val="004C6EBA"/>
    <w:rsid w:val="004D1CF0"/>
    <w:rsid w:val="004E0F79"/>
    <w:rsid w:val="004E2F8F"/>
    <w:rsid w:val="004E565C"/>
    <w:rsid w:val="004F02B9"/>
    <w:rsid w:val="004F0F69"/>
    <w:rsid w:val="005052A8"/>
    <w:rsid w:val="00507EE7"/>
    <w:rsid w:val="00522456"/>
    <w:rsid w:val="00525AE0"/>
    <w:rsid w:val="00527397"/>
    <w:rsid w:val="005438C7"/>
    <w:rsid w:val="005467CD"/>
    <w:rsid w:val="00551E50"/>
    <w:rsid w:val="0055372A"/>
    <w:rsid w:val="00555A57"/>
    <w:rsid w:val="0055604D"/>
    <w:rsid w:val="0056069F"/>
    <w:rsid w:val="00564E65"/>
    <w:rsid w:val="00565086"/>
    <w:rsid w:val="005652BF"/>
    <w:rsid w:val="0057022F"/>
    <w:rsid w:val="00572D6F"/>
    <w:rsid w:val="00576202"/>
    <w:rsid w:val="00595160"/>
    <w:rsid w:val="005978E6"/>
    <w:rsid w:val="005A0965"/>
    <w:rsid w:val="005B449C"/>
    <w:rsid w:val="005B45D4"/>
    <w:rsid w:val="005C0ED5"/>
    <w:rsid w:val="005C4D8F"/>
    <w:rsid w:val="005C63BC"/>
    <w:rsid w:val="005D103C"/>
    <w:rsid w:val="005D50C4"/>
    <w:rsid w:val="005D52FF"/>
    <w:rsid w:val="005E3C98"/>
    <w:rsid w:val="005E4177"/>
    <w:rsid w:val="005E5C1B"/>
    <w:rsid w:val="005F34EA"/>
    <w:rsid w:val="00600F90"/>
    <w:rsid w:val="00607CE9"/>
    <w:rsid w:val="00613FEB"/>
    <w:rsid w:val="00616C14"/>
    <w:rsid w:val="00620612"/>
    <w:rsid w:val="006230D1"/>
    <w:rsid w:val="006313EB"/>
    <w:rsid w:val="00631B86"/>
    <w:rsid w:val="0063454B"/>
    <w:rsid w:val="0063576D"/>
    <w:rsid w:val="00650B2A"/>
    <w:rsid w:val="0065306C"/>
    <w:rsid w:val="00663742"/>
    <w:rsid w:val="00663F29"/>
    <w:rsid w:val="006653A3"/>
    <w:rsid w:val="00670A35"/>
    <w:rsid w:val="00683C1F"/>
    <w:rsid w:val="006845F1"/>
    <w:rsid w:val="0068659E"/>
    <w:rsid w:val="00686AFA"/>
    <w:rsid w:val="00692AFF"/>
    <w:rsid w:val="0069355D"/>
    <w:rsid w:val="00695A27"/>
    <w:rsid w:val="00696CD8"/>
    <w:rsid w:val="006975A1"/>
    <w:rsid w:val="006A49F1"/>
    <w:rsid w:val="006B4DEC"/>
    <w:rsid w:val="006C6204"/>
    <w:rsid w:val="006D2E32"/>
    <w:rsid w:val="006E21B2"/>
    <w:rsid w:val="006E37FF"/>
    <w:rsid w:val="006E5D46"/>
    <w:rsid w:val="006F6817"/>
    <w:rsid w:val="007009EF"/>
    <w:rsid w:val="00701EBF"/>
    <w:rsid w:val="00703C72"/>
    <w:rsid w:val="00716B33"/>
    <w:rsid w:val="0071701C"/>
    <w:rsid w:val="00731E01"/>
    <w:rsid w:val="00732932"/>
    <w:rsid w:val="00745BEA"/>
    <w:rsid w:val="0075576E"/>
    <w:rsid w:val="00756CEF"/>
    <w:rsid w:val="0076198C"/>
    <w:rsid w:val="0076279B"/>
    <w:rsid w:val="00762AA5"/>
    <w:rsid w:val="00764799"/>
    <w:rsid w:val="00766729"/>
    <w:rsid w:val="007771D0"/>
    <w:rsid w:val="0078212D"/>
    <w:rsid w:val="00784B4C"/>
    <w:rsid w:val="00792347"/>
    <w:rsid w:val="007928C1"/>
    <w:rsid w:val="007935CA"/>
    <w:rsid w:val="00795FC8"/>
    <w:rsid w:val="007A2125"/>
    <w:rsid w:val="007A4DD9"/>
    <w:rsid w:val="007A6D27"/>
    <w:rsid w:val="007B348E"/>
    <w:rsid w:val="007C5DEE"/>
    <w:rsid w:val="007E3A16"/>
    <w:rsid w:val="007F4ACD"/>
    <w:rsid w:val="007F4F01"/>
    <w:rsid w:val="007F5CC1"/>
    <w:rsid w:val="007F69CD"/>
    <w:rsid w:val="00800A4D"/>
    <w:rsid w:val="008112C3"/>
    <w:rsid w:val="008153AA"/>
    <w:rsid w:val="00822269"/>
    <w:rsid w:val="00827778"/>
    <w:rsid w:val="00832A42"/>
    <w:rsid w:val="00832ADB"/>
    <w:rsid w:val="00835436"/>
    <w:rsid w:val="00837E7D"/>
    <w:rsid w:val="00840088"/>
    <w:rsid w:val="008441FC"/>
    <w:rsid w:val="0084475C"/>
    <w:rsid w:val="00847AAC"/>
    <w:rsid w:val="00850660"/>
    <w:rsid w:val="0085145C"/>
    <w:rsid w:val="00867CB5"/>
    <w:rsid w:val="00872A1F"/>
    <w:rsid w:val="0087597A"/>
    <w:rsid w:val="00881416"/>
    <w:rsid w:val="008839B4"/>
    <w:rsid w:val="00885F2E"/>
    <w:rsid w:val="00886F39"/>
    <w:rsid w:val="008878D3"/>
    <w:rsid w:val="00891F0F"/>
    <w:rsid w:val="008943FB"/>
    <w:rsid w:val="00896A39"/>
    <w:rsid w:val="008A334C"/>
    <w:rsid w:val="008B0691"/>
    <w:rsid w:val="008B1CF6"/>
    <w:rsid w:val="008B53B3"/>
    <w:rsid w:val="008C2254"/>
    <w:rsid w:val="008F16E4"/>
    <w:rsid w:val="008F59D7"/>
    <w:rsid w:val="0090018E"/>
    <w:rsid w:val="00900ECA"/>
    <w:rsid w:val="00901605"/>
    <w:rsid w:val="00903B57"/>
    <w:rsid w:val="00907D19"/>
    <w:rsid w:val="00911CCC"/>
    <w:rsid w:val="00914432"/>
    <w:rsid w:val="009241BF"/>
    <w:rsid w:val="00927DA2"/>
    <w:rsid w:val="00931C32"/>
    <w:rsid w:val="00934759"/>
    <w:rsid w:val="00940EC0"/>
    <w:rsid w:val="009507E2"/>
    <w:rsid w:val="00950AB0"/>
    <w:rsid w:val="0095216E"/>
    <w:rsid w:val="00960344"/>
    <w:rsid w:val="00960D8D"/>
    <w:rsid w:val="00963D97"/>
    <w:rsid w:val="00963F99"/>
    <w:rsid w:val="00965C38"/>
    <w:rsid w:val="009741B0"/>
    <w:rsid w:val="00975CDA"/>
    <w:rsid w:val="009822A2"/>
    <w:rsid w:val="00983225"/>
    <w:rsid w:val="00987F81"/>
    <w:rsid w:val="00996BB6"/>
    <w:rsid w:val="009A0A0A"/>
    <w:rsid w:val="009A3DF1"/>
    <w:rsid w:val="009A4B68"/>
    <w:rsid w:val="009A5368"/>
    <w:rsid w:val="009A6078"/>
    <w:rsid w:val="009B2F4B"/>
    <w:rsid w:val="009B72FB"/>
    <w:rsid w:val="009C0E2F"/>
    <w:rsid w:val="009E2ED5"/>
    <w:rsid w:val="009E32C6"/>
    <w:rsid w:val="009F730A"/>
    <w:rsid w:val="00A063A2"/>
    <w:rsid w:val="00A1255F"/>
    <w:rsid w:val="00A2097E"/>
    <w:rsid w:val="00A226E5"/>
    <w:rsid w:val="00A37364"/>
    <w:rsid w:val="00A45D1C"/>
    <w:rsid w:val="00A51291"/>
    <w:rsid w:val="00A5687B"/>
    <w:rsid w:val="00A56F86"/>
    <w:rsid w:val="00A57159"/>
    <w:rsid w:val="00A57A04"/>
    <w:rsid w:val="00A64166"/>
    <w:rsid w:val="00A716B5"/>
    <w:rsid w:val="00A71D00"/>
    <w:rsid w:val="00A82DEB"/>
    <w:rsid w:val="00A939BE"/>
    <w:rsid w:val="00A93DF5"/>
    <w:rsid w:val="00AA30A2"/>
    <w:rsid w:val="00AB0084"/>
    <w:rsid w:val="00AB37F8"/>
    <w:rsid w:val="00AC054D"/>
    <w:rsid w:val="00AC0A20"/>
    <w:rsid w:val="00AC7151"/>
    <w:rsid w:val="00AC7753"/>
    <w:rsid w:val="00AD771D"/>
    <w:rsid w:val="00AE45CA"/>
    <w:rsid w:val="00AE642E"/>
    <w:rsid w:val="00AE7F25"/>
    <w:rsid w:val="00AF46CB"/>
    <w:rsid w:val="00AF637B"/>
    <w:rsid w:val="00AF63BC"/>
    <w:rsid w:val="00B00D36"/>
    <w:rsid w:val="00B02235"/>
    <w:rsid w:val="00B03746"/>
    <w:rsid w:val="00B06AEB"/>
    <w:rsid w:val="00B14017"/>
    <w:rsid w:val="00B14B2C"/>
    <w:rsid w:val="00B16595"/>
    <w:rsid w:val="00B16745"/>
    <w:rsid w:val="00B23C7B"/>
    <w:rsid w:val="00B24A71"/>
    <w:rsid w:val="00B27175"/>
    <w:rsid w:val="00B300D4"/>
    <w:rsid w:val="00B31D02"/>
    <w:rsid w:val="00B34BB3"/>
    <w:rsid w:val="00B429D8"/>
    <w:rsid w:val="00B4358B"/>
    <w:rsid w:val="00B450C6"/>
    <w:rsid w:val="00B456FD"/>
    <w:rsid w:val="00B51992"/>
    <w:rsid w:val="00B52553"/>
    <w:rsid w:val="00B52F54"/>
    <w:rsid w:val="00B579C5"/>
    <w:rsid w:val="00B6519B"/>
    <w:rsid w:val="00B67C8D"/>
    <w:rsid w:val="00B701DF"/>
    <w:rsid w:val="00B7440D"/>
    <w:rsid w:val="00B82D13"/>
    <w:rsid w:val="00BB1E83"/>
    <w:rsid w:val="00BB24E2"/>
    <w:rsid w:val="00BB4F21"/>
    <w:rsid w:val="00BB5D98"/>
    <w:rsid w:val="00BB601D"/>
    <w:rsid w:val="00BB6FF4"/>
    <w:rsid w:val="00BB72AC"/>
    <w:rsid w:val="00BD00EF"/>
    <w:rsid w:val="00BD4D7E"/>
    <w:rsid w:val="00BD7F11"/>
    <w:rsid w:val="00BE1AC5"/>
    <w:rsid w:val="00BE25D4"/>
    <w:rsid w:val="00BE3C60"/>
    <w:rsid w:val="00BF17DB"/>
    <w:rsid w:val="00BF541C"/>
    <w:rsid w:val="00BF5654"/>
    <w:rsid w:val="00BF5C1A"/>
    <w:rsid w:val="00BF7E76"/>
    <w:rsid w:val="00C16646"/>
    <w:rsid w:val="00C33CB4"/>
    <w:rsid w:val="00C346C3"/>
    <w:rsid w:val="00C34B90"/>
    <w:rsid w:val="00C40F71"/>
    <w:rsid w:val="00C472EA"/>
    <w:rsid w:val="00C502E3"/>
    <w:rsid w:val="00C544E0"/>
    <w:rsid w:val="00C573FC"/>
    <w:rsid w:val="00C60BF4"/>
    <w:rsid w:val="00C62B49"/>
    <w:rsid w:val="00C926A9"/>
    <w:rsid w:val="00C94FE6"/>
    <w:rsid w:val="00C95E18"/>
    <w:rsid w:val="00CA3FBB"/>
    <w:rsid w:val="00CB0BD5"/>
    <w:rsid w:val="00CB249F"/>
    <w:rsid w:val="00CB3F14"/>
    <w:rsid w:val="00CB61CA"/>
    <w:rsid w:val="00CC13E5"/>
    <w:rsid w:val="00CD2205"/>
    <w:rsid w:val="00CD5088"/>
    <w:rsid w:val="00CE6569"/>
    <w:rsid w:val="00CE72F0"/>
    <w:rsid w:val="00CF1841"/>
    <w:rsid w:val="00CF18D6"/>
    <w:rsid w:val="00CF45D1"/>
    <w:rsid w:val="00D00515"/>
    <w:rsid w:val="00D04749"/>
    <w:rsid w:val="00D071A5"/>
    <w:rsid w:val="00D159FD"/>
    <w:rsid w:val="00D22AD0"/>
    <w:rsid w:val="00D24F34"/>
    <w:rsid w:val="00D25571"/>
    <w:rsid w:val="00D331B5"/>
    <w:rsid w:val="00D34905"/>
    <w:rsid w:val="00D44E38"/>
    <w:rsid w:val="00D47E1E"/>
    <w:rsid w:val="00D5734D"/>
    <w:rsid w:val="00D61394"/>
    <w:rsid w:val="00D619B6"/>
    <w:rsid w:val="00D658BE"/>
    <w:rsid w:val="00D76FF9"/>
    <w:rsid w:val="00D80B7F"/>
    <w:rsid w:val="00D95794"/>
    <w:rsid w:val="00D973B3"/>
    <w:rsid w:val="00D9742E"/>
    <w:rsid w:val="00DA1206"/>
    <w:rsid w:val="00DB334E"/>
    <w:rsid w:val="00DB6F58"/>
    <w:rsid w:val="00DB7786"/>
    <w:rsid w:val="00DC0419"/>
    <w:rsid w:val="00DC2392"/>
    <w:rsid w:val="00DC5F1B"/>
    <w:rsid w:val="00DE1208"/>
    <w:rsid w:val="00DE505A"/>
    <w:rsid w:val="00DF25B3"/>
    <w:rsid w:val="00DF4B5B"/>
    <w:rsid w:val="00DF5379"/>
    <w:rsid w:val="00DF5ED1"/>
    <w:rsid w:val="00E01A84"/>
    <w:rsid w:val="00E0361F"/>
    <w:rsid w:val="00E0549C"/>
    <w:rsid w:val="00E159FF"/>
    <w:rsid w:val="00E16B61"/>
    <w:rsid w:val="00E26209"/>
    <w:rsid w:val="00E269E8"/>
    <w:rsid w:val="00E27580"/>
    <w:rsid w:val="00E30596"/>
    <w:rsid w:val="00E348C3"/>
    <w:rsid w:val="00E432A0"/>
    <w:rsid w:val="00E51054"/>
    <w:rsid w:val="00E55199"/>
    <w:rsid w:val="00E566DA"/>
    <w:rsid w:val="00E56C22"/>
    <w:rsid w:val="00E56CB5"/>
    <w:rsid w:val="00E628CA"/>
    <w:rsid w:val="00E63EFB"/>
    <w:rsid w:val="00E7004D"/>
    <w:rsid w:val="00E71269"/>
    <w:rsid w:val="00E713F4"/>
    <w:rsid w:val="00E849EF"/>
    <w:rsid w:val="00E9536C"/>
    <w:rsid w:val="00E975B5"/>
    <w:rsid w:val="00EA373D"/>
    <w:rsid w:val="00EA46C2"/>
    <w:rsid w:val="00EB6DDB"/>
    <w:rsid w:val="00EC37B6"/>
    <w:rsid w:val="00ED74DA"/>
    <w:rsid w:val="00EE36BB"/>
    <w:rsid w:val="00EE3F5B"/>
    <w:rsid w:val="00EE489B"/>
    <w:rsid w:val="00EE4E79"/>
    <w:rsid w:val="00EF3708"/>
    <w:rsid w:val="00EF5A16"/>
    <w:rsid w:val="00F065B5"/>
    <w:rsid w:val="00F16B5A"/>
    <w:rsid w:val="00F17802"/>
    <w:rsid w:val="00F20F4F"/>
    <w:rsid w:val="00F21755"/>
    <w:rsid w:val="00F31276"/>
    <w:rsid w:val="00F36A50"/>
    <w:rsid w:val="00F417DF"/>
    <w:rsid w:val="00F41913"/>
    <w:rsid w:val="00F4264F"/>
    <w:rsid w:val="00F46246"/>
    <w:rsid w:val="00F54095"/>
    <w:rsid w:val="00F54BF3"/>
    <w:rsid w:val="00F571B0"/>
    <w:rsid w:val="00F60B59"/>
    <w:rsid w:val="00F66CC8"/>
    <w:rsid w:val="00F67594"/>
    <w:rsid w:val="00F67664"/>
    <w:rsid w:val="00F724DA"/>
    <w:rsid w:val="00F812B1"/>
    <w:rsid w:val="00F95210"/>
    <w:rsid w:val="00FA0001"/>
    <w:rsid w:val="00FA0657"/>
    <w:rsid w:val="00FA4E4E"/>
    <w:rsid w:val="00FB3700"/>
    <w:rsid w:val="00FB792F"/>
    <w:rsid w:val="00FC1495"/>
    <w:rsid w:val="00FC48DD"/>
    <w:rsid w:val="00FC5FE4"/>
    <w:rsid w:val="00FD17F1"/>
    <w:rsid w:val="00FD2A3D"/>
    <w:rsid w:val="00FD6539"/>
    <w:rsid w:val="00FD68B4"/>
    <w:rsid w:val="00FE5F42"/>
    <w:rsid w:val="00FF6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21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B90"/>
    <w:rPr>
      <w:rFonts w:ascii="Calibri" w:hAnsi="Calibri"/>
    </w:rPr>
  </w:style>
  <w:style w:type="paragraph" w:styleId="berschrift1">
    <w:name w:val="heading 1"/>
    <w:basedOn w:val="Standard"/>
    <w:next w:val="Standard"/>
    <w:link w:val="berschrift1Zchn"/>
    <w:autoRedefine/>
    <w:uiPriority w:val="9"/>
    <w:qFormat/>
    <w:rsid w:val="00A57A04"/>
    <w:pPr>
      <w:keepNext/>
      <w:keepLines/>
      <w:numPr>
        <w:numId w:val="1"/>
      </w:numPr>
      <w:spacing w:before="480" w:after="240"/>
      <w:outlineLvl w:val="0"/>
    </w:pPr>
    <w:rPr>
      <w:rFonts w:eastAsiaTheme="majorEastAsia" w:cs="Arial"/>
      <w:color w:val="0068B7" w:themeColor="accent1"/>
      <w:sz w:val="36"/>
      <w:szCs w:val="28"/>
      <w:lang w:val="en-US" w:eastAsia="de-DE"/>
    </w:rPr>
  </w:style>
  <w:style w:type="paragraph" w:styleId="berschrift2">
    <w:name w:val="heading 2"/>
    <w:basedOn w:val="Standard"/>
    <w:next w:val="Standard"/>
    <w:link w:val="berschrift2Zchn"/>
    <w:autoRedefine/>
    <w:uiPriority w:val="9"/>
    <w:unhideWhenUsed/>
    <w:qFormat/>
    <w:rsid w:val="00A57159"/>
    <w:pPr>
      <w:keepNext/>
      <w:keepLines/>
      <w:numPr>
        <w:ilvl w:val="1"/>
        <w:numId w:val="1"/>
      </w:numPr>
      <w:spacing w:before="200" w:after="240"/>
      <w:outlineLvl w:val="1"/>
    </w:pPr>
    <w:rPr>
      <w:rFonts w:eastAsiaTheme="majorEastAsia" w:cs="Arial"/>
      <w:b/>
      <w:color w:val="0068B7" w:themeColor="accent1"/>
      <w:sz w:val="26"/>
      <w:szCs w:val="26"/>
      <w:lang w:val="en-US" w:eastAsia="de-DE"/>
    </w:rPr>
  </w:style>
  <w:style w:type="paragraph" w:styleId="berschrift3">
    <w:name w:val="heading 3"/>
    <w:basedOn w:val="Standard"/>
    <w:next w:val="Standard"/>
    <w:link w:val="berschrift3Zchn"/>
    <w:autoRedefine/>
    <w:uiPriority w:val="9"/>
    <w:unhideWhenUsed/>
    <w:qFormat/>
    <w:rsid w:val="00A57159"/>
    <w:pPr>
      <w:keepNext/>
      <w:keepLines/>
      <w:numPr>
        <w:ilvl w:val="2"/>
        <w:numId w:val="1"/>
      </w:numPr>
      <w:spacing w:before="200" w:after="240"/>
      <w:outlineLvl w:val="2"/>
    </w:pPr>
    <w:rPr>
      <w:rFonts w:eastAsiaTheme="majorEastAsia" w:cstheme="majorBidi"/>
      <w:b/>
      <w:bCs/>
      <w:color w:val="7F7F7F" w:themeColor="text1" w:themeTint="80"/>
    </w:rPr>
  </w:style>
  <w:style w:type="paragraph" w:styleId="berschrift4">
    <w:name w:val="heading 4"/>
    <w:basedOn w:val="Standard"/>
    <w:next w:val="Standard"/>
    <w:link w:val="berschrift4Zchn"/>
    <w:uiPriority w:val="9"/>
    <w:unhideWhenUsed/>
    <w:qFormat/>
    <w:rsid w:val="00103685"/>
    <w:pPr>
      <w:keepNext/>
      <w:keepLines/>
      <w:numPr>
        <w:ilvl w:val="3"/>
        <w:numId w:val="1"/>
      </w:numPr>
      <w:spacing w:before="200" w:after="240"/>
      <w:outlineLvl w:val="3"/>
    </w:pPr>
    <w:rPr>
      <w:rFonts w:eastAsiaTheme="majorEastAsia" w:cstheme="majorBidi"/>
      <w:b/>
      <w:bCs/>
      <w:i/>
      <w:iCs/>
      <w:color w:val="0068B7" w:themeColor="accent1"/>
    </w:rPr>
  </w:style>
  <w:style w:type="paragraph" w:styleId="berschrift5">
    <w:name w:val="heading 5"/>
    <w:basedOn w:val="Standard"/>
    <w:next w:val="Standard"/>
    <w:link w:val="berschrift5Zchn"/>
    <w:uiPriority w:val="9"/>
    <w:semiHidden/>
    <w:unhideWhenUsed/>
    <w:qFormat/>
    <w:rsid w:val="008112C3"/>
    <w:pPr>
      <w:keepNext/>
      <w:keepLines/>
      <w:numPr>
        <w:ilvl w:val="4"/>
        <w:numId w:val="1"/>
      </w:numPr>
      <w:spacing w:before="200" w:after="0"/>
      <w:outlineLvl w:val="4"/>
    </w:pPr>
    <w:rPr>
      <w:rFonts w:asciiTheme="majorHAnsi" w:eastAsiaTheme="majorEastAsia" w:hAnsiTheme="majorHAnsi" w:cstheme="majorBidi"/>
      <w:color w:val="00335B" w:themeColor="accent1" w:themeShade="7F"/>
    </w:rPr>
  </w:style>
  <w:style w:type="paragraph" w:styleId="berschrift6">
    <w:name w:val="heading 6"/>
    <w:basedOn w:val="Standard"/>
    <w:next w:val="Standard"/>
    <w:link w:val="berschrift6Zchn"/>
    <w:uiPriority w:val="9"/>
    <w:semiHidden/>
    <w:unhideWhenUsed/>
    <w:qFormat/>
    <w:rsid w:val="008112C3"/>
    <w:pPr>
      <w:keepNext/>
      <w:keepLines/>
      <w:numPr>
        <w:ilvl w:val="5"/>
        <w:numId w:val="1"/>
      </w:numPr>
      <w:spacing w:before="200" w:after="0"/>
      <w:outlineLvl w:val="5"/>
    </w:pPr>
    <w:rPr>
      <w:rFonts w:asciiTheme="majorHAnsi" w:eastAsiaTheme="majorEastAsia" w:hAnsiTheme="majorHAnsi" w:cstheme="majorBidi"/>
      <w:i/>
      <w:iCs/>
      <w:color w:val="00335B" w:themeColor="accent1" w:themeShade="7F"/>
    </w:rPr>
  </w:style>
  <w:style w:type="paragraph" w:styleId="berschrift7">
    <w:name w:val="heading 7"/>
    <w:basedOn w:val="Standard"/>
    <w:next w:val="Standard"/>
    <w:link w:val="berschrift7Zchn"/>
    <w:uiPriority w:val="9"/>
    <w:semiHidden/>
    <w:unhideWhenUsed/>
    <w:qFormat/>
    <w:rsid w:val="008112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112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112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7A04"/>
    <w:rPr>
      <w:rFonts w:ascii="Calibri" w:eastAsiaTheme="majorEastAsia" w:hAnsi="Calibri" w:cs="Arial"/>
      <w:color w:val="0068B7" w:themeColor="accent1"/>
      <w:sz w:val="36"/>
      <w:szCs w:val="28"/>
      <w:lang w:val="en-US" w:eastAsia="de-DE"/>
    </w:rPr>
  </w:style>
  <w:style w:type="character" w:customStyle="1" w:styleId="berschrift2Zchn">
    <w:name w:val="Überschrift 2 Zchn"/>
    <w:basedOn w:val="Absatz-Standardschriftart"/>
    <w:link w:val="berschrift2"/>
    <w:uiPriority w:val="9"/>
    <w:rsid w:val="00A57159"/>
    <w:rPr>
      <w:rFonts w:ascii="Calibri" w:eastAsiaTheme="majorEastAsia" w:hAnsi="Calibri" w:cs="Arial"/>
      <w:b/>
      <w:color w:val="0068B7" w:themeColor="accent1"/>
      <w:sz w:val="26"/>
      <w:szCs w:val="26"/>
      <w:lang w:val="en-US" w:eastAsia="de-DE"/>
    </w:rPr>
  </w:style>
  <w:style w:type="character" w:customStyle="1" w:styleId="berschrift3Zchn">
    <w:name w:val="Überschrift 3 Zchn"/>
    <w:basedOn w:val="Absatz-Standardschriftart"/>
    <w:link w:val="berschrift3"/>
    <w:uiPriority w:val="9"/>
    <w:rsid w:val="00A57159"/>
    <w:rPr>
      <w:rFonts w:ascii="Calibri" w:eastAsiaTheme="majorEastAsia" w:hAnsi="Calibri" w:cstheme="majorBidi"/>
      <w:b/>
      <w:bCs/>
      <w:color w:val="7F7F7F" w:themeColor="text1" w:themeTint="80"/>
    </w:rPr>
  </w:style>
  <w:style w:type="character" w:customStyle="1" w:styleId="berschrift4Zchn">
    <w:name w:val="Überschrift 4 Zchn"/>
    <w:basedOn w:val="Absatz-Standardschriftart"/>
    <w:link w:val="berschrift4"/>
    <w:uiPriority w:val="9"/>
    <w:rsid w:val="00103685"/>
    <w:rPr>
      <w:rFonts w:ascii="Calibri" w:eastAsiaTheme="majorEastAsia" w:hAnsi="Calibri" w:cstheme="majorBidi"/>
      <w:b/>
      <w:bCs/>
      <w:i/>
      <w:iCs/>
      <w:color w:val="0068B7" w:themeColor="accent1"/>
    </w:rPr>
  </w:style>
  <w:style w:type="character" w:customStyle="1" w:styleId="berschrift5Zchn">
    <w:name w:val="Überschrift 5 Zchn"/>
    <w:basedOn w:val="Absatz-Standardschriftart"/>
    <w:link w:val="berschrift5"/>
    <w:uiPriority w:val="9"/>
    <w:semiHidden/>
    <w:rsid w:val="008112C3"/>
    <w:rPr>
      <w:rFonts w:asciiTheme="majorHAnsi" w:eastAsiaTheme="majorEastAsia" w:hAnsiTheme="majorHAnsi" w:cstheme="majorBidi"/>
      <w:color w:val="00335B" w:themeColor="accent1" w:themeShade="7F"/>
    </w:rPr>
  </w:style>
  <w:style w:type="character" w:customStyle="1" w:styleId="berschrift6Zchn">
    <w:name w:val="Überschrift 6 Zchn"/>
    <w:basedOn w:val="Absatz-Standardschriftart"/>
    <w:link w:val="berschrift6"/>
    <w:uiPriority w:val="9"/>
    <w:semiHidden/>
    <w:rsid w:val="008112C3"/>
    <w:rPr>
      <w:rFonts w:asciiTheme="majorHAnsi" w:eastAsiaTheme="majorEastAsia" w:hAnsiTheme="majorHAnsi" w:cstheme="majorBidi"/>
      <w:i/>
      <w:iCs/>
      <w:color w:val="00335B" w:themeColor="accent1" w:themeShade="7F"/>
    </w:rPr>
  </w:style>
  <w:style w:type="character" w:customStyle="1" w:styleId="berschrift7Zchn">
    <w:name w:val="Überschrift 7 Zchn"/>
    <w:basedOn w:val="Absatz-Standardschriftart"/>
    <w:link w:val="berschrift7"/>
    <w:uiPriority w:val="9"/>
    <w:semiHidden/>
    <w:rsid w:val="008112C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2C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2C3"/>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2F1B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F1B4D"/>
  </w:style>
  <w:style w:type="paragraph" w:styleId="Fuzeile">
    <w:name w:val="footer"/>
    <w:basedOn w:val="Standard"/>
    <w:link w:val="FuzeileZchn"/>
    <w:uiPriority w:val="99"/>
    <w:unhideWhenUsed/>
    <w:rsid w:val="00147C84"/>
    <w:pPr>
      <w:tabs>
        <w:tab w:val="center" w:pos="4513"/>
        <w:tab w:val="right" w:pos="9741"/>
      </w:tabs>
      <w:spacing w:after="0" w:line="240" w:lineRule="auto"/>
    </w:pPr>
    <w:rPr>
      <w:sz w:val="18"/>
    </w:rPr>
  </w:style>
  <w:style w:type="character" w:customStyle="1" w:styleId="FuzeileZchn">
    <w:name w:val="Fußzeile Zchn"/>
    <w:basedOn w:val="Absatz-Standardschriftart"/>
    <w:link w:val="Fuzeile"/>
    <w:uiPriority w:val="99"/>
    <w:rsid w:val="00147C84"/>
    <w:rPr>
      <w:sz w:val="18"/>
    </w:rPr>
  </w:style>
  <w:style w:type="paragraph" w:styleId="Sprechblasentext">
    <w:name w:val="Balloon Text"/>
    <w:basedOn w:val="Standard"/>
    <w:link w:val="SprechblasentextZchn"/>
    <w:uiPriority w:val="99"/>
    <w:semiHidden/>
    <w:unhideWhenUsed/>
    <w:rsid w:val="002F1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B4D"/>
    <w:rPr>
      <w:rFonts w:ascii="Tahoma" w:hAnsi="Tahoma" w:cs="Tahoma"/>
      <w:sz w:val="16"/>
      <w:szCs w:val="16"/>
    </w:rPr>
  </w:style>
  <w:style w:type="paragraph" w:customStyle="1" w:styleId="NTTberschrift1">
    <w:name w:val="NTT Überschrift 1"/>
    <w:basedOn w:val="berschrift1"/>
    <w:qFormat/>
    <w:rsid w:val="00CD5088"/>
  </w:style>
  <w:style w:type="table" w:styleId="Tabellenraster">
    <w:name w:val="Table Grid"/>
    <w:basedOn w:val="NormaleTabelle"/>
    <w:uiPriority w:val="59"/>
    <w:rsid w:val="00F812B1"/>
    <w:pPr>
      <w:spacing w:after="0" w:line="240" w:lineRule="auto"/>
    </w:pPr>
    <w:rPr>
      <w:rFonts w:ascii="Courier New" w:hAnsi="Courier New"/>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891F0F"/>
    <w:pPr>
      <w:spacing w:after="100"/>
    </w:pPr>
  </w:style>
  <w:style w:type="paragraph" w:styleId="Verzeichnis2">
    <w:name w:val="toc 2"/>
    <w:basedOn w:val="Standard"/>
    <w:next w:val="Standard"/>
    <w:autoRedefine/>
    <w:uiPriority w:val="39"/>
    <w:unhideWhenUsed/>
    <w:rsid w:val="008112C3"/>
    <w:pPr>
      <w:spacing w:after="100"/>
      <w:ind w:left="220"/>
    </w:pPr>
  </w:style>
  <w:style w:type="paragraph" w:styleId="Verzeichnis3">
    <w:name w:val="toc 3"/>
    <w:basedOn w:val="Standard"/>
    <w:next w:val="Standard"/>
    <w:autoRedefine/>
    <w:uiPriority w:val="39"/>
    <w:unhideWhenUsed/>
    <w:rsid w:val="008112C3"/>
    <w:pPr>
      <w:spacing w:after="100"/>
      <w:ind w:left="440"/>
    </w:pPr>
  </w:style>
  <w:style w:type="paragraph" w:styleId="Verzeichnis4">
    <w:name w:val="toc 4"/>
    <w:basedOn w:val="Standard"/>
    <w:next w:val="Standard"/>
    <w:autoRedefine/>
    <w:uiPriority w:val="39"/>
    <w:unhideWhenUsed/>
    <w:rsid w:val="00273E45"/>
    <w:pPr>
      <w:spacing w:after="100"/>
      <w:ind w:left="660"/>
    </w:pPr>
  </w:style>
  <w:style w:type="paragraph" w:styleId="Beschriftung">
    <w:name w:val="caption"/>
    <w:basedOn w:val="Standard"/>
    <w:next w:val="Standard"/>
    <w:uiPriority w:val="35"/>
    <w:unhideWhenUsed/>
    <w:qFormat/>
    <w:rsid w:val="004C10F8"/>
    <w:pPr>
      <w:spacing w:line="240" w:lineRule="auto"/>
    </w:pPr>
    <w:rPr>
      <w:bCs/>
      <w:i/>
      <w:color w:val="595959" w:themeColor="text1" w:themeTint="A6"/>
      <w:sz w:val="18"/>
      <w:szCs w:val="18"/>
    </w:rPr>
  </w:style>
  <w:style w:type="paragraph" w:styleId="Abbildungsverzeichnis">
    <w:name w:val="table of figures"/>
    <w:basedOn w:val="Standard"/>
    <w:next w:val="Standard"/>
    <w:uiPriority w:val="99"/>
    <w:unhideWhenUsed/>
    <w:rsid w:val="00FA4E4E"/>
    <w:pPr>
      <w:spacing w:before="120" w:after="0"/>
      <w:jc w:val="both"/>
    </w:pPr>
    <w:rPr>
      <w:rFonts w:asciiTheme="minorHAnsi" w:eastAsiaTheme="minorHAnsi" w:hAnsiTheme="minorHAnsi"/>
      <w:lang w:val="de-DE" w:eastAsia="en-US"/>
    </w:rPr>
  </w:style>
  <w:style w:type="paragraph" w:customStyle="1" w:styleId="Tabellenberschrift">
    <w:name w:val="Tabellenüberschrift"/>
    <w:basedOn w:val="Standard"/>
    <w:qFormat/>
    <w:rsid w:val="000C3920"/>
    <w:pPr>
      <w:spacing w:after="0" w:line="240" w:lineRule="auto"/>
    </w:pPr>
    <w:rPr>
      <w:b/>
      <w:color w:val="000000" w:themeColor="text1"/>
    </w:rPr>
  </w:style>
  <w:style w:type="paragraph" w:customStyle="1" w:styleId="Tabellenberschriftblau">
    <w:name w:val="Tabellenüberschrift blau"/>
    <w:basedOn w:val="Standard"/>
    <w:qFormat/>
    <w:rsid w:val="000C3920"/>
    <w:pPr>
      <w:spacing w:after="0" w:line="240" w:lineRule="auto"/>
    </w:pPr>
    <w:rPr>
      <w:color w:val="0068B7" w:themeColor="accent1"/>
    </w:rPr>
  </w:style>
  <w:style w:type="paragraph" w:customStyle="1" w:styleId="Quelltext">
    <w:name w:val="Quelltext"/>
    <w:basedOn w:val="Standard"/>
    <w:link w:val="QuelltextZchn"/>
    <w:qFormat/>
    <w:rsid w:val="00F812B1"/>
    <w:pPr>
      <w:spacing w:after="0" w:line="240" w:lineRule="auto"/>
    </w:pPr>
    <w:rPr>
      <w:rFonts w:ascii="Courier New" w:hAnsi="Courier New" w:cs="Courier New"/>
      <w:sz w:val="16"/>
      <w:szCs w:val="16"/>
      <w:lang w:val="de-DE" w:eastAsia="de-DE"/>
    </w:rPr>
  </w:style>
  <w:style w:type="character" w:customStyle="1" w:styleId="QuelltextZchn">
    <w:name w:val="Quelltext Zchn"/>
    <w:basedOn w:val="Absatz-Standardschriftart"/>
    <w:link w:val="Quelltext"/>
    <w:rsid w:val="00F812B1"/>
    <w:rPr>
      <w:rFonts w:ascii="Courier New" w:hAnsi="Courier New" w:cs="Courier New"/>
      <w:sz w:val="16"/>
      <w:szCs w:val="16"/>
      <w:lang w:val="de-DE" w:eastAsia="de-DE"/>
    </w:rPr>
  </w:style>
  <w:style w:type="paragraph" w:styleId="Funotentext">
    <w:name w:val="footnote text"/>
    <w:basedOn w:val="Standard"/>
    <w:link w:val="FunotentextZchn"/>
    <w:uiPriority w:val="99"/>
    <w:unhideWhenUsed/>
    <w:rsid w:val="0019216B"/>
    <w:pPr>
      <w:spacing w:after="0" w:line="240" w:lineRule="auto"/>
    </w:pPr>
    <w:rPr>
      <w:rFonts w:eastAsiaTheme="minorHAnsi"/>
      <w:sz w:val="18"/>
      <w:szCs w:val="20"/>
      <w:lang w:eastAsia="en-US"/>
    </w:rPr>
  </w:style>
  <w:style w:type="character" w:customStyle="1" w:styleId="FunotentextZchn">
    <w:name w:val="Fußnotentext Zchn"/>
    <w:basedOn w:val="Absatz-Standardschriftart"/>
    <w:link w:val="Funotentext"/>
    <w:uiPriority w:val="99"/>
    <w:rsid w:val="0019216B"/>
    <w:rPr>
      <w:rFonts w:ascii="Calibri" w:eastAsiaTheme="minorHAnsi" w:hAnsi="Calibri"/>
      <w:sz w:val="18"/>
      <w:szCs w:val="20"/>
      <w:lang w:eastAsia="en-US"/>
    </w:rPr>
  </w:style>
  <w:style w:type="character" w:styleId="Funotenzeichen">
    <w:name w:val="footnote reference"/>
    <w:basedOn w:val="Absatz-Standardschriftart"/>
    <w:uiPriority w:val="99"/>
    <w:semiHidden/>
    <w:unhideWhenUsed/>
    <w:rsid w:val="0019216B"/>
    <w:rPr>
      <w:vertAlign w:val="superscript"/>
    </w:rPr>
  </w:style>
  <w:style w:type="paragraph" w:customStyle="1" w:styleId="NTTStandard">
    <w:name w:val="NTT Standard"/>
    <w:basedOn w:val="Standard"/>
    <w:qFormat/>
    <w:rsid w:val="00F17802"/>
  </w:style>
  <w:style w:type="paragraph" w:customStyle="1" w:styleId="Vorspann">
    <w:name w:val="Vorspann"/>
    <w:basedOn w:val="NTTStandard"/>
    <w:uiPriority w:val="99"/>
    <w:rsid w:val="004474F5"/>
    <w:rPr>
      <w:b/>
      <w:lang w:val="de-DE"/>
    </w:rPr>
  </w:style>
  <w:style w:type="character" w:styleId="Fett">
    <w:name w:val="Strong"/>
    <w:basedOn w:val="Absatz-Standardschriftart"/>
    <w:uiPriority w:val="22"/>
    <w:qFormat/>
    <w:rsid w:val="008441FC"/>
    <w:rPr>
      <w:b/>
      <w:bCs/>
    </w:rPr>
  </w:style>
  <w:style w:type="paragraph" w:customStyle="1" w:styleId="Text">
    <w:name w:val="Text"/>
    <w:basedOn w:val="NTTStandard"/>
    <w:link w:val="TextZeichen"/>
    <w:rsid w:val="000275F3"/>
    <w:rPr>
      <w:lang w:val="de-DE"/>
    </w:rPr>
  </w:style>
  <w:style w:type="paragraph" w:customStyle="1" w:styleId="Abspann">
    <w:name w:val="Abspann"/>
    <w:basedOn w:val="Standard"/>
    <w:rsid w:val="000275F3"/>
    <w:pPr>
      <w:spacing w:after="240"/>
    </w:pPr>
    <w:rPr>
      <w:lang w:val="de-DE"/>
    </w:rPr>
  </w:style>
  <w:style w:type="paragraph" w:customStyle="1" w:styleId="Info">
    <w:name w:val="Info"/>
    <w:basedOn w:val="Standard"/>
    <w:rsid w:val="008441FC"/>
    <w:rPr>
      <w:rFonts w:ascii="Arial" w:eastAsiaTheme="minorHAnsi" w:hAnsi="Arial" w:cs="Arial"/>
      <w:color w:val="000000"/>
      <w:sz w:val="18"/>
      <w:szCs w:val="18"/>
      <w:lang w:val="de-DE" w:eastAsia="en-US"/>
    </w:rPr>
  </w:style>
  <w:style w:type="paragraph" w:customStyle="1" w:styleId="Bullet">
    <w:name w:val="Bullet"/>
    <w:basedOn w:val="Text"/>
    <w:rsid w:val="000275F3"/>
    <w:pPr>
      <w:numPr>
        <w:numId w:val="30"/>
      </w:numPr>
    </w:pPr>
  </w:style>
  <w:style w:type="paragraph" w:customStyle="1" w:styleId="AbspannHL">
    <w:name w:val="AbspannHL"/>
    <w:basedOn w:val="NTTStandard"/>
    <w:rsid w:val="006E5D46"/>
    <w:pPr>
      <w:keepNext/>
      <w:spacing w:after="120"/>
    </w:pPr>
    <w:rPr>
      <w:b/>
      <w:lang w:val="de-DE"/>
    </w:rPr>
  </w:style>
  <w:style w:type="character" w:styleId="Kommentarzeichen">
    <w:name w:val="annotation reference"/>
    <w:basedOn w:val="Absatz-Standardschriftart"/>
    <w:uiPriority w:val="99"/>
    <w:semiHidden/>
    <w:unhideWhenUsed/>
    <w:rsid w:val="004474F5"/>
    <w:rPr>
      <w:sz w:val="18"/>
      <w:szCs w:val="18"/>
    </w:rPr>
  </w:style>
  <w:style w:type="paragraph" w:styleId="Kommentartext">
    <w:name w:val="annotation text"/>
    <w:basedOn w:val="Standard"/>
    <w:link w:val="KommentartextZchn"/>
    <w:uiPriority w:val="99"/>
    <w:unhideWhenUsed/>
    <w:rsid w:val="004474F5"/>
    <w:pPr>
      <w:spacing w:line="240" w:lineRule="auto"/>
    </w:pPr>
    <w:rPr>
      <w:rFonts w:ascii="Verdana" w:hAnsi="Verdana"/>
      <w:sz w:val="24"/>
      <w:szCs w:val="24"/>
      <w:lang w:val="de-DE"/>
    </w:rPr>
  </w:style>
  <w:style w:type="character" w:customStyle="1" w:styleId="KommentartextZchn">
    <w:name w:val="Kommentartext Zchn"/>
    <w:basedOn w:val="Absatz-Standardschriftart"/>
    <w:link w:val="Kommentartext"/>
    <w:uiPriority w:val="99"/>
    <w:rsid w:val="004474F5"/>
    <w:rPr>
      <w:rFonts w:ascii="Verdana" w:hAnsi="Verdana"/>
      <w:sz w:val="24"/>
      <w:szCs w:val="24"/>
      <w:lang w:val="de-DE"/>
    </w:rPr>
  </w:style>
  <w:style w:type="paragraph" w:styleId="Kommentarthema">
    <w:name w:val="annotation subject"/>
    <w:basedOn w:val="Kommentartext"/>
    <w:next w:val="Kommentartext"/>
    <w:link w:val="KommentarthemaZchn"/>
    <w:uiPriority w:val="99"/>
    <w:semiHidden/>
    <w:unhideWhenUsed/>
    <w:rsid w:val="004474F5"/>
    <w:rPr>
      <w:b/>
      <w:bCs/>
      <w:sz w:val="20"/>
      <w:szCs w:val="20"/>
    </w:rPr>
  </w:style>
  <w:style w:type="character" w:customStyle="1" w:styleId="KommentarthemaZchn">
    <w:name w:val="Kommentarthema Zchn"/>
    <w:basedOn w:val="KommentartextZchn"/>
    <w:link w:val="Kommentarthema"/>
    <w:uiPriority w:val="99"/>
    <w:semiHidden/>
    <w:rsid w:val="004474F5"/>
    <w:rPr>
      <w:rFonts w:ascii="Verdana" w:hAnsi="Verdana"/>
      <w:b/>
      <w:bCs/>
      <w:sz w:val="20"/>
      <w:szCs w:val="20"/>
      <w:lang w:val="de-DE"/>
    </w:rPr>
  </w:style>
  <w:style w:type="paragraph" w:customStyle="1" w:styleId="Headline">
    <w:name w:val="Headline"/>
    <w:basedOn w:val="Standard"/>
    <w:rsid w:val="00CD5088"/>
    <w:pPr>
      <w:keepNext/>
      <w:keepLines/>
      <w:autoSpaceDE w:val="0"/>
      <w:autoSpaceDN w:val="0"/>
      <w:adjustRightInd w:val="0"/>
      <w:spacing w:before="300" w:after="300"/>
      <w:outlineLvl w:val="0"/>
    </w:pPr>
    <w:rPr>
      <w:rFonts w:eastAsiaTheme="majorEastAsia" w:cs="Arial"/>
      <w:b/>
      <w:bCs/>
      <w:color w:val="0068B7" w:themeColor="accent1"/>
      <w:sz w:val="36"/>
      <w:szCs w:val="28"/>
      <w:lang w:val="de-DE" w:eastAsia="de-DE"/>
    </w:rPr>
  </w:style>
  <w:style w:type="paragraph" w:customStyle="1" w:styleId="Fusszeile1">
    <w:name w:val="Fusszeile1"/>
    <w:basedOn w:val="Standard"/>
    <w:rsid w:val="006E5D46"/>
    <w:pPr>
      <w:tabs>
        <w:tab w:val="center" w:pos="4513"/>
        <w:tab w:val="right" w:pos="9752"/>
      </w:tabs>
      <w:spacing w:after="0" w:line="240" w:lineRule="auto"/>
      <w:jc w:val="both"/>
    </w:pPr>
    <w:rPr>
      <w:rFonts w:eastAsia="Calibri" w:cs="Times New Roman"/>
      <w:sz w:val="20"/>
      <w:szCs w:val="20"/>
      <w:lang w:val="de-DE" w:eastAsia="en-US"/>
    </w:rPr>
  </w:style>
  <w:style w:type="character" w:styleId="IntensiveHervorhebung">
    <w:name w:val="Intense Emphasis"/>
    <w:basedOn w:val="Absatz-Standardschriftart"/>
    <w:uiPriority w:val="21"/>
    <w:qFormat/>
    <w:rsid w:val="00BF17DB"/>
    <w:rPr>
      <w:b/>
      <w:bCs/>
      <w:i/>
      <w:iCs/>
      <w:color w:val="0068B7" w:themeColor="accent1"/>
    </w:rPr>
  </w:style>
  <w:style w:type="character" w:styleId="Hyperlink">
    <w:name w:val="Hyperlink"/>
    <w:aliases w:val="NTT Hyperlink"/>
    <w:basedOn w:val="Absatz-Standardschriftart"/>
    <w:unhideWhenUsed/>
    <w:qFormat/>
    <w:rsid w:val="00E56C22"/>
    <w:rPr>
      <w:rFonts w:ascii="Calibri" w:hAnsi="Calibri"/>
      <w:noProof/>
      <w:color w:val="3366FF"/>
      <w:sz w:val="20"/>
      <w:u w:val="single"/>
    </w:rPr>
  </w:style>
  <w:style w:type="character" w:styleId="BesuchterLink">
    <w:name w:val="FollowedHyperlink"/>
    <w:basedOn w:val="Absatz-Standardschriftart"/>
    <w:uiPriority w:val="99"/>
    <w:semiHidden/>
    <w:unhideWhenUsed/>
    <w:rsid w:val="00321977"/>
    <w:rPr>
      <w:color w:val="263A7F" w:themeColor="followedHyperlink"/>
      <w:u w:val="single"/>
    </w:rPr>
  </w:style>
  <w:style w:type="character" w:customStyle="1" w:styleId="TextZeichen">
    <w:name w:val="Text Zeichen"/>
    <w:basedOn w:val="Absatz-Standardschriftart"/>
    <w:link w:val="Text"/>
    <w:rsid w:val="00800A4D"/>
    <w:rPr>
      <w:rFonts w:ascii="Calibri" w:hAnsi="Calibri"/>
      <w:lang w:val="de-DE"/>
    </w:rPr>
  </w:style>
  <w:style w:type="paragraph" w:styleId="Listenabsatz">
    <w:name w:val="List Paragraph"/>
    <w:basedOn w:val="Standard"/>
    <w:uiPriority w:val="34"/>
    <w:qFormat/>
    <w:rsid w:val="00762AA5"/>
    <w:pPr>
      <w:ind w:left="720"/>
      <w:contextualSpacing/>
    </w:pPr>
    <w:rPr>
      <w:rFonts w:asciiTheme="minorHAnsi" w:eastAsiaTheme="minorHAnsi" w:hAnsiTheme="minorHAnsi"/>
      <w:lang w:val="en-US" w:eastAsia="en-US"/>
    </w:rPr>
  </w:style>
  <w:style w:type="character" w:customStyle="1" w:styleId="apple-converted-space">
    <w:name w:val="apple-converted-space"/>
    <w:basedOn w:val="Absatz-Standardschriftart"/>
    <w:rsid w:val="006D2E32"/>
  </w:style>
  <w:style w:type="paragraph" w:styleId="StandardWeb">
    <w:name w:val="Normal (Web)"/>
    <w:basedOn w:val="Standard"/>
    <w:uiPriority w:val="99"/>
    <w:unhideWhenUsed/>
    <w:rsid w:val="00B579C5"/>
    <w:pPr>
      <w:spacing w:before="100" w:beforeAutospacing="1" w:after="100" w:afterAutospacing="1" w:line="240" w:lineRule="auto"/>
    </w:pPr>
    <w:rPr>
      <w:rFonts w:ascii="Times New Roman" w:hAnsi="Times New Roman" w:cs="Times New Roman"/>
      <w:sz w:val="20"/>
      <w:szCs w:val="20"/>
      <w:lang w:val="de-DE" w:eastAsia="de-DE"/>
    </w:rPr>
  </w:style>
  <w:style w:type="character" w:customStyle="1" w:styleId="TextChar">
    <w:name w:val="Text Char"/>
    <w:basedOn w:val="Absatz-Standardschriftart"/>
    <w:rsid w:val="009241BF"/>
    <w:rPr>
      <w:rFonts w:ascii="Times" w:hAnsi="Times" w:cs="Times"/>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859">
      <w:bodyDiv w:val="1"/>
      <w:marLeft w:val="0"/>
      <w:marRight w:val="0"/>
      <w:marTop w:val="0"/>
      <w:marBottom w:val="0"/>
      <w:divBdr>
        <w:top w:val="none" w:sz="0" w:space="0" w:color="auto"/>
        <w:left w:val="none" w:sz="0" w:space="0" w:color="auto"/>
        <w:bottom w:val="none" w:sz="0" w:space="0" w:color="auto"/>
        <w:right w:val="none" w:sz="0" w:space="0" w:color="auto"/>
      </w:divBdr>
      <w:divsChild>
        <w:div w:id="1636568377">
          <w:marLeft w:val="0"/>
          <w:marRight w:val="0"/>
          <w:marTop w:val="0"/>
          <w:marBottom w:val="0"/>
          <w:divBdr>
            <w:top w:val="none" w:sz="0" w:space="0" w:color="auto"/>
            <w:left w:val="none" w:sz="0" w:space="0" w:color="auto"/>
            <w:bottom w:val="none" w:sz="0" w:space="0" w:color="auto"/>
            <w:right w:val="none" w:sz="0" w:space="0" w:color="auto"/>
          </w:divBdr>
        </w:div>
        <w:div w:id="1356809284">
          <w:marLeft w:val="0"/>
          <w:marRight w:val="0"/>
          <w:marTop w:val="0"/>
          <w:marBottom w:val="0"/>
          <w:divBdr>
            <w:top w:val="none" w:sz="0" w:space="0" w:color="auto"/>
            <w:left w:val="none" w:sz="0" w:space="0" w:color="auto"/>
            <w:bottom w:val="none" w:sz="0" w:space="0" w:color="auto"/>
            <w:right w:val="none" w:sz="0" w:space="0" w:color="auto"/>
          </w:divBdr>
        </w:div>
        <w:div w:id="1696884453">
          <w:marLeft w:val="0"/>
          <w:marRight w:val="0"/>
          <w:marTop w:val="0"/>
          <w:marBottom w:val="0"/>
          <w:divBdr>
            <w:top w:val="none" w:sz="0" w:space="0" w:color="auto"/>
            <w:left w:val="none" w:sz="0" w:space="0" w:color="auto"/>
            <w:bottom w:val="none" w:sz="0" w:space="0" w:color="auto"/>
            <w:right w:val="none" w:sz="0" w:space="0" w:color="auto"/>
          </w:divBdr>
          <w:divsChild>
            <w:div w:id="122966682">
              <w:marLeft w:val="0"/>
              <w:marRight w:val="0"/>
              <w:marTop w:val="0"/>
              <w:marBottom w:val="0"/>
              <w:divBdr>
                <w:top w:val="none" w:sz="0" w:space="0" w:color="auto"/>
                <w:left w:val="none" w:sz="0" w:space="0" w:color="auto"/>
                <w:bottom w:val="none" w:sz="0" w:space="0" w:color="auto"/>
                <w:right w:val="none" w:sz="0" w:space="0" w:color="auto"/>
              </w:divBdr>
            </w:div>
            <w:div w:id="150564242">
              <w:marLeft w:val="0"/>
              <w:marRight w:val="0"/>
              <w:marTop w:val="0"/>
              <w:marBottom w:val="0"/>
              <w:divBdr>
                <w:top w:val="none" w:sz="0" w:space="0" w:color="auto"/>
                <w:left w:val="none" w:sz="0" w:space="0" w:color="auto"/>
                <w:bottom w:val="none" w:sz="0" w:space="0" w:color="auto"/>
                <w:right w:val="none" w:sz="0" w:space="0" w:color="auto"/>
              </w:divBdr>
            </w:div>
            <w:div w:id="591551681">
              <w:marLeft w:val="0"/>
              <w:marRight w:val="0"/>
              <w:marTop w:val="0"/>
              <w:marBottom w:val="0"/>
              <w:divBdr>
                <w:top w:val="none" w:sz="0" w:space="0" w:color="auto"/>
                <w:left w:val="none" w:sz="0" w:space="0" w:color="auto"/>
                <w:bottom w:val="none" w:sz="0" w:space="0" w:color="auto"/>
                <w:right w:val="none" w:sz="0" w:space="0" w:color="auto"/>
              </w:divBdr>
            </w:div>
            <w:div w:id="225992561">
              <w:marLeft w:val="0"/>
              <w:marRight w:val="0"/>
              <w:marTop w:val="0"/>
              <w:marBottom w:val="0"/>
              <w:divBdr>
                <w:top w:val="none" w:sz="0" w:space="0" w:color="auto"/>
                <w:left w:val="none" w:sz="0" w:space="0" w:color="auto"/>
                <w:bottom w:val="none" w:sz="0" w:space="0" w:color="auto"/>
                <w:right w:val="none" w:sz="0" w:space="0" w:color="auto"/>
              </w:divBdr>
            </w:div>
            <w:div w:id="332223215">
              <w:marLeft w:val="0"/>
              <w:marRight w:val="0"/>
              <w:marTop w:val="0"/>
              <w:marBottom w:val="0"/>
              <w:divBdr>
                <w:top w:val="none" w:sz="0" w:space="0" w:color="auto"/>
                <w:left w:val="none" w:sz="0" w:space="0" w:color="auto"/>
                <w:bottom w:val="none" w:sz="0" w:space="0" w:color="auto"/>
                <w:right w:val="none" w:sz="0" w:space="0" w:color="auto"/>
              </w:divBdr>
            </w:div>
            <w:div w:id="1101803990">
              <w:marLeft w:val="0"/>
              <w:marRight w:val="0"/>
              <w:marTop w:val="0"/>
              <w:marBottom w:val="0"/>
              <w:divBdr>
                <w:top w:val="none" w:sz="0" w:space="0" w:color="auto"/>
                <w:left w:val="none" w:sz="0" w:space="0" w:color="auto"/>
                <w:bottom w:val="none" w:sz="0" w:space="0" w:color="auto"/>
                <w:right w:val="none" w:sz="0" w:space="0" w:color="auto"/>
              </w:divBdr>
            </w:div>
            <w:div w:id="1672634297">
              <w:marLeft w:val="0"/>
              <w:marRight w:val="0"/>
              <w:marTop w:val="0"/>
              <w:marBottom w:val="0"/>
              <w:divBdr>
                <w:top w:val="none" w:sz="0" w:space="0" w:color="auto"/>
                <w:left w:val="none" w:sz="0" w:space="0" w:color="auto"/>
                <w:bottom w:val="none" w:sz="0" w:space="0" w:color="auto"/>
                <w:right w:val="none" w:sz="0" w:space="0" w:color="auto"/>
              </w:divBdr>
            </w:div>
            <w:div w:id="1758793260">
              <w:marLeft w:val="0"/>
              <w:marRight w:val="0"/>
              <w:marTop w:val="0"/>
              <w:marBottom w:val="0"/>
              <w:divBdr>
                <w:top w:val="none" w:sz="0" w:space="0" w:color="auto"/>
                <w:left w:val="none" w:sz="0" w:space="0" w:color="auto"/>
                <w:bottom w:val="none" w:sz="0" w:space="0" w:color="auto"/>
                <w:right w:val="none" w:sz="0" w:space="0" w:color="auto"/>
              </w:divBdr>
            </w:div>
            <w:div w:id="978919287">
              <w:marLeft w:val="0"/>
              <w:marRight w:val="0"/>
              <w:marTop w:val="0"/>
              <w:marBottom w:val="0"/>
              <w:divBdr>
                <w:top w:val="none" w:sz="0" w:space="0" w:color="auto"/>
                <w:left w:val="none" w:sz="0" w:space="0" w:color="auto"/>
                <w:bottom w:val="none" w:sz="0" w:space="0" w:color="auto"/>
                <w:right w:val="none" w:sz="0" w:space="0" w:color="auto"/>
              </w:divBdr>
            </w:div>
            <w:div w:id="839001233">
              <w:marLeft w:val="0"/>
              <w:marRight w:val="0"/>
              <w:marTop w:val="0"/>
              <w:marBottom w:val="0"/>
              <w:divBdr>
                <w:top w:val="none" w:sz="0" w:space="0" w:color="auto"/>
                <w:left w:val="none" w:sz="0" w:space="0" w:color="auto"/>
                <w:bottom w:val="none" w:sz="0" w:space="0" w:color="auto"/>
                <w:right w:val="none" w:sz="0" w:space="0" w:color="auto"/>
              </w:divBdr>
            </w:div>
            <w:div w:id="1816871605">
              <w:marLeft w:val="0"/>
              <w:marRight w:val="0"/>
              <w:marTop w:val="0"/>
              <w:marBottom w:val="0"/>
              <w:divBdr>
                <w:top w:val="none" w:sz="0" w:space="0" w:color="auto"/>
                <w:left w:val="none" w:sz="0" w:space="0" w:color="auto"/>
                <w:bottom w:val="none" w:sz="0" w:space="0" w:color="auto"/>
                <w:right w:val="none" w:sz="0" w:space="0" w:color="auto"/>
              </w:divBdr>
            </w:div>
            <w:div w:id="834996338">
              <w:marLeft w:val="0"/>
              <w:marRight w:val="0"/>
              <w:marTop w:val="0"/>
              <w:marBottom w:val="0"/>
              <w:divBdr>
                <w:top w:val="none" w:sz="0" w:space="0" w:color="auto"/>
                <w:left w:val="none" w:sz="0" w:space="0" w:color="auto"/>
                <w:bottom w:val="none" w:sz="0" w:space="0" w:color="auto"/>
                <w:right w:val="none" w:sz="0" w:space="0" w:color="auto"/>
              </w:divBdr>
            </w:div>
            <w:div w:id="91366964">
              <w:marLeft w:val="0"/>
              <w:marRight w:val="0"/>
              <w:marTop w:val="0"/>
              <w:marBottom w:val="0"/>
              <w:divBdr>
                <w:top w:val="none" w:sz="0" w:space="0" w:color="auto"/>
                <w:left w:val="none" w:sz="0" w:space="0" w:color="auto"/>
                <w:bottom w:val="none" w:sz="0" w:space="0" w:color="auto"/>
                <w:right w:val="none" w:sz="0" w:space="0" w:color="auto"/>
              </w:divBdr>
            </w:div>
            <w:div w:id="601915193">
              <w:marLeft w:val="0"/>
              <w:marRight w:val="0"/>
              <w:marTop w:val="0"/>
              <w:marBottom w:val="0"/>
              <w:divBdr>
                <w:top w:val="none" w:sz="0" w:space="0" w:color="auto"/>
                <w:left w:val="none" w:sz="0" w:space="0" w:color="auto"/>
                <w:bottom w:val="none" w:sz="0" w:space="0" w:color="auto"/>
                <w:right w:val="none" w:sz="0" w:space="0" w:color="auto"/>
              </w:divBdr>
            </w:div>
            <w:div w:id="1787576220">
              <w:marLeft w:val="0"/>
              <w:marRight w:val="0"/>
              <w:marTop w:val="0"/>
              <w:marBottom w:val="0"/>
              <w:divBdr>
                <w:top w:val="none" w:sz="0" w:space="0" w:color="auto"/>
                <w:left w:val="none" w:sz="0" w:space="0" w:color="auto"/>
                <w:bottom w:val="none" w:sz="0" w:space="0" w:color="auto"/>
                <w:right w:val="none" w:sz="0" w:space="0" w:color="auto"/>
              </w:divBdr>
            </w:div>
            <w:div w:id="1729113335">
              <w:marLeft w:val="0"/>
              <w:marRight w:val="0"/>
              <w:marTop w:val="0"/>
              <w:marBottom w:val="0"/>
              <w:divBdr>
                <w:top w:val="none" w:sz="0" w:space="0" w:color="auto"/>
                <w:left w:val="none" w:sz="0" w:space="0" w:color="auto"/>
                <w:bottom w:val="none" w:sz="0" w:space="0" w:color="auto"/>
                <w:right w:val="none" w:sz="0" w:space="0" w:color="auto"/>
              </w:divBdr>
            </w:div>
            <w:div w:id="487209389">
              <w:marLeft w:val="0"/>
              <w:marRight w:val="0"/>
              <w:marTop w:val="0"/>
              <w:marBottom w:val="0"/>
              <w:divBdr>
                <w:top w:val="none" w:sz="0" w:space="0" w:color="auto"/>
                <w:left w:val="none" w:sz="0" w:space="0" w:color="auto"/>
                <w:bottom w:val="none" w:sz="0" w:space="0" w:color="auto"/>
                <w:right w:val="none" w:sz="0" w:space="0" w:color="auto"/>
              </w:divBdr>
            </w:div>
            <w:div w:id="1100879667">
              <w:marLeft w:val="0"/>
              <w:marRight w:val="0"/>
              <w:marTop w:val="0"/>
              <w:marBottom w:val="0"/>
              <w:divBdr>
                <w:top w:val="none" w:sz="0" w:space="0" w:color="auto"/>
                <w:left w:val="none" w:sz="0" w:space="0" w:color="auto"/>
                <w:bottom w:val="none" w:sz="0" w:space="0" w:color="auto"/>
                <w:right w:val="none" w:sz="0" w:space="0" w:color="auto"/>
              </w:divBdr>
            </w:div>
            <w:div w:id="2108888531">
              <w:marLeft w:val="0"/>
              <w:marRight w:val="0"/>
              <w:marTop w:val="0"/>
              <w:marBottom w:val="0"/>
              <w:divBdr>
                <w:top w:val="none" w:sz="0" w:space="0" w:color="auto"/>
                <w:left w:val="none" w:sz="0" w:space="0" w:color="auto"/>
                <w:bottom w:val="none" w:sz="0" w:space="0" w:color="auto"/>
                <w:right w:val="none" w:sz="0" w:space="0" w:color="auto"/>
              </w:divBdr>
            </w:div>
            <w:div w:id="1327515782">
              <w:marLeft w:val="0"/>
              <w:marRight w:val="0"/>
              <w:marTop w:val="0"/>
              <w:marBottom w:val="0"/>
              <w:divBdr>
                <w:top w:val="none" w:sz="0" w:space="0" w:color="auto"/>
                <w:left w:val="none" w:sz="0" w:space="0" w:color="auto"/>
                <w:bottom w:val="none" w:sz="0" w:space="0" w:color="auto"/>
                <w:right w:val="none" w:sz="0" w:space="0" w:color="auto"/>
              </w:divBdr>
            </w:div>
            <w:div w:id="1217818545">
              <w:marLeft w:val="0"/>
              <w:marRight w:val="0"/>
              <w:marTop w:val="0"/>
              <w:marBottom w:val="0"/>
              <w:divBdr>
                <w:top w:val="none" w:sz="0" w:space="0" w:color="auto"/>
                <w:left w:val="none" w:sz="0" w:space="0" w:color="auto"/>
                <w:bottom w:val="none" w:sz="0" w:space="0" w:color="auto"/>
                <w:right w:val="none" w:sz="0" w:space="0" w:color="auto"/>
              </w:divBdr>
            </w:div>
            <w:div w:id="1978030642">
              <w:marLeft w:val="0"/>
              <w:marRight w:val="0"/>
              <w:marTop w:val="0"/>
              <w:marBottom w:val="0"/>
              <w:divBdr>
                <w:top w:val="none" w:sz="0" w:space="0" w:color="auto"/>
                <w:left w:val="none" w:sz="0" w:space="0" w:color="auto"/>
                <w:bottom w:val="none" w:sz="0" w:space="0" w:color="auto"/>
                <w:right w:val="none" w:sz="0" w:space="0" w:color="auto"/>
              </w:divBdr>
            </w:div>
            <w:div w:id="1707871338">
              <w:marLeft w:val="0"/>
              <w:marRight w:val="0"/>
              <w:marTop w:val="0"/>
              <w:marBottom w:val="0"/>
              <w:divBdr>
                <w:top w:val="none" w:sz="0" w:space="0" w:color="auto"/>
                <w:left w:val="none" w:sz="0" w:space="0" w:color="auto"/>
                <w:bottom w:val="none" w:sz="0" w:space="0" w:color="auto"/>
                <w:right w:val="none" w:sz="0" w:space="0" w:color="auto"/>
              </w:divBdr>
            </w:div>
            <w:div w:id="1427723556">
              <w:marLeft w:val="0"/>
              <w:marRight w:val="0"/>
              <w:marTop w:val="0"/>
              <w:marBottom w:val="0"/>
              <w:divBdr>
                <w:top w:val="none" w:sz="0" w:space="0" w:color="auto"/>
                <w:left w:val="none" w:sz="0" w:space="0" w:color="auto"/>
                <w:bottom w:val="none" w:sz="0" w:space="0" w:color="auto"/>
                <w:right w:val="none" w:sz="0" w:space="0" w:color="auto"/>
              </w:divBdr>
            </w:div>
            <w:div w:id="1648433516">
              <w:marLeft w:val="0"/>
              <w:marRight w:val="0"/>
              <w:marTop w:val="0"/>
              <w:marBottom w:val="0"/>
              <w:divBdr>
                <w:top w:val="none" w:sz="0" w:space="0" w:color="auto"/>
                <w:left w:val="none" w:sz="0" w:space="0" w:color="auto"/>
                <w:bottom w:val="none" w:sz="0" w:space="0" w:color="auto"/>
                <w:right w:val="none" w:sz="0" w:space="0" w:color="auto"/>
              </w:divBdr>
            </w:div>
            <w:div w:id="1619484809">
              <w:marLeft w:val="0"/>
              <w:marRight w:val="0"/>
              <w:marTop w:val="0"/>
              <w:marBottom w:val="0"/>
              <w:divBdr>
                <w:top w:val="none" w:sz="0" w:space="0" w:color="auto"/>
                <w:left w:val="none" w:sz="0" w:space="0" w:color="auto"/>
                <w:bottom w:val="none" w:sz="0" w:space="0" w:color="auto"/>
                <w:right w:val="none" w:sz="0" w:space="0" w:color="auto"/>
              </w:divBdr>
            </w:div>
            <w:div w:id="2089767327">
              <w:marLeft w:val="0"/>
              <w:marRight w:val="0"/>
              <w:marTop w:val="0"/>
              <w:marBottom w:val="0"/>
              <w:divBdr>
                <w:top w:val="none" w:sz="0" w:space="0" w:color="auto"/>
                <w:left w:val="none" w:sz="0" w:space="0" w:color="auto"/>
                <w:bottom w:val="none" w:sz="0" w:space="0" w:color="auto"/>
                <w:right w:val="none" w:sz="0" w:space="0" w:color="auto"/>
              </w:divBdr>
            </w:div>
            <w:div w:id="1801535325">
              <w:marLeft w:val="0"/>
              <w:marRight w:val="0"/>
              <w:marTop w:val="0"/>
              <w:marBottom w:val="0"/>
              <w:divBdr>
                <w:top w:val="none" w:sz="0" w:space="0" w:color="auto"/>
                <w:left w:val="none" w:sz="0" w:space="0" w:color="auto"/>
                <w:bottom w:val="none" w:sz="0" w:space="0" w:color="auto"/>
                <w:right w:val="none" w:sz="0" w:space="0" w:color="auto"/>
              </w:divBdr>
            </w:div>
            <w:div w:id="2047825650">
              <w:marLeft w:val="0"/>
              <w:marRight w:val="0"/>
              <w:marTop w:val="0"/>
              <w:marBottom w:val="0"/>
              <w:divBdr>
                <w:top w:val="none" w:sz="0" w:space="0" w:color="auto"/>
                <w:left w:val="none" w:sz="0" w:space="0" w:color="auto"/>
                <w:bottom w:val="none" w:sz="0" w:space="0" w:color="auto"/>
                <w:right w:val="none" w:sz="0" w:space="0" w:color="auto"/>
              </w:divBdr>
            </w:div>
            <w:div w:id="527061587">
              <w:marLeft w:val="0"/>
              <w:marRight w:val="0"/>
              <w:marTop w:val="0"/>
              <w:marBottom w:val="0"/>
              <w:divBdr>
                <w:top w:val="none" w:sz="0" w:space="0" w:color="auto"/>
                <w:left w:val="none" w:sz="0" w:space="0" w:color="auto"/>
                <w:bottom w:val="none" w:sz="0" w:space="0" w:color="auto"/>
                <w:right w:val="none" w:sz="0" w:space="0" w:color="auto"/>
              </w:divBdr>
            </w:div>
            <w:div w:id="1503154852">
              <w:marLeft w:val="0"/>
              <w:marRight w:val="0"/>
              <w:marTop w:val="0"/>
              <w:marBottom w:val="0"/>
              <w:divBdr>
                <w:top w:val="none" w:sz="0" w:space="0" w:color="auto"/>
                <w:left w:val="none" w:sz="0" w:space="0" w:color="auto"/>
                <w:bottom w:val="none" w:sz="0" w:space="0" w:color="auto"/>
                <w:right w:val="none" w:sz="0" w:space="0" w:color="auto"/>
              </w:divBdr>
            </w:div>
            <w:div w:id="270625707">
              <w:marLeft w:val="0"/>
              <w:marRight w:val="0"/>
              <w:marTop w:val="0"/>
              <w:marBottom w:val="0"/>
              <w:divBdr>
                <w:top w:val="none" w:sz="0" w:space="0" w:color="auto"/>
                <w:left w:val="none" w:sz="0" w:space="0" w:color="auto"/>
                <w:bottom w:val="none" w:sz="0" w:space="0" w:color="auto"/>
                <w:right w:val="none" w:sz="0" w:space="0" w:color="auto"/>
              </w:divBdr>
            </w:div>
            <w:div w:id="1802069485">
              <w:marLeft w:val="0"/>
              <w:marRight w:val="0"/>
              <w:marTop w:val="0"/>
              <w:marBottom w:val="0"/>
              <w:divBdr>
                <w:top w:val="none" w:sz="0" w:space="0" w:color="auto"/>
                <w:left w:val="none" w:sz="0" w:space="0" w:color="auto"/>
                <w:bottom w:val="none" w:sz="0" w:space="0" w:color="auto"/>
                <w:right w:val="none" w:sz="0" w:space="0" w:color="auto"/>
              </w:divBdr>
              <w:divsChild>
                <w:div w:id="1811677587">
                  <w:marLeft w:val="0"/>
                  <w:marRight w:val="0"/>
                  <w:marTop w:val="0"/>
                  <w:marBottom w:val="0"/>
                  <w:divBdr>
                    <w:top w:val="none" w:sz="0" w:space="0" w:color="auto"/>
                    <w:left w:val="none" w:sz="0" w:space="0" w:color="auto"/>
                    <w:bottom w:val="none" w:sz="0" w:space="0" w:color="auto"/>
                    <w:right w:val="none" w:sz="0" w:space="0" w:color="auto"/>
                  </w:divBdr>
                  <w:divsChild>
                    <w:div w:id="1604066435">
                      <w:marLeft w:val="0"/>
                      <w:marRight w:val="0"/>
                      <w:marTop w:val="0"/>
                      <w:marBottom w:val="0"/>
                      <w:divBdr>
                        <w:top w:val="none" w:sz="0" w:space="0" w:color="auto"/>
                        <w:left w:val="none" w:sz="0" w:space="0" w:color="auto"/>
                        <w:bottom w:val="none" w:sz="0" w:space="0" w:color="auto"/>
                        <w:right w:val="none" w:sz="0" w:space="0" w:color="auto"/>
                      </w:divBdr>
                      <w:divsChild>
                        <w:div w:id="1619141303">
                          <w:marLeft w:val="0"/>
                          <w:marRight w:val="0"/>
                          <w:marTop w:val="0"/>
                          <w:marBottom w:val="0"/>
                          <w:divBdr>
                            <w:top w:val="none" w:sz="0" w:space="0" w:color="auto"/>
                            <w:left w:val="none" w:sz="0" w:space="0" w:color="auto"/>
                            <w:bottom w:val="none" w:sz="0" w:space="0" w:color="auto"/>
                            <w:right w:val="none" w:sz="0" w:space="0" w:color="auto"/>
                          </w:divBdr>
                          <w:divsChild>
                            <w:div w:id="6751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0375">
      <w:bodyDiv w:val="1"/>
      <w:marLeft w:val="0"/>
      <w:marRight w:val="0"/>
      <w:marTop w:val="0"/>
      <w:marBottom w:val="0"/>
      <w:divBdr>
        <w:top w:val="none" w:sz="0" w:space="0" w:color="auto"/>
        <w:left w:val="none" w:sz="0" w:space="0" w:color="auto"/>
        <w:bottom w:val="none" w:sz="0" w:space="0" w:color="auto"/>
        <w:right w:val="none" w:sz="0" w:space="0" w:color="auto"/>
      </w:divBdr>
      <w:divsChild>
        <w:div w:id="2064257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334502">
              <w:marLeft w:val="0"/>
              <w:marRight w:val="0"/>
              <w:marTop w:val="0"/>
              <w:marBottom w:val="0"/>
              <w:divBdr>
                <w:top w:val="none" w:sz="0" w:space="0" w:color="auto"/>
                <w:left w:val="none" w:sz="0" w:space="0" w:color="auto"/>
                <w:bottom w:val="none" w:sz="0" w:space="0" w:color="auto"/>
                <w:right w:val="none" w:sz="0" w:space="0" w:color="auto"/>
              </w:divBdr>
              <w:divsChild>
                <w:div w:id="997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7358">
      <w:bodyDiv w:val="1"/>
      <w:marLeft w:val="0"/>
      <w:marRight w:val="0"/>
      <w:marTop w:val="0"/>
      <w:marBottom w:val="0"/>
      <w:divBdr>
        <w:top w:val="none" w:sz="0" w:space="0" w:color="auto"/>
        <w:left w:val="none" w:sz="0" w:space="0" w:color="auto"/>
        <w:bottom w:val="none" w:sz="0" w:space="0" w:color="auto"/>
        <w:right w:val="none" w:sz="0" w:space="0" w:color="auto"/>
      </w:divBdr>
    </w:div>
    <w:div w:id="225535466">
      <w:bodyDiv w:val="1"/>
      <w:marLeft w:val="0"/>
      <w:marRight w:val="0"/>
      <w:marTop w:val="0"/>
      <w:marBottom w:val="0"/>
      <w:divBdr>
        <w:top w:val="none" w:sz="0" w:space="0" w:color="auto"/>
        <w:left w:val="none" w:sz="0" w:space="0" w:color="auto"/>
        <w:bottom w:val="none" w:sz="0" w:space="0" w:color="auto"/>
        <w:right w:val="none" w:sz="0" w:space="0" w:color="auto"/>
      </w:divBdr>
    </w:div>
    <w:div w:id="384062206">
      <w:bodyDiv w:val="1"/>
      <w:marLeft w:val="0"/>
      <w:marRight w:val="0"/>
      <w:marTop w:val="0"/>
      <w:marBottom w:val="0"/>
      <w:divBdr>
        <w:top w:val="none" w:sz="0" w:space="0" w:color="auto"/>
        <w:left w:val="none" w:sz="0" w:space="0" w:color="auto"/>
        <w:bottom w:val="none" w:sz="0" w:space="0" w:color="auto"/>
        <w:right w:val="none" w:sz="0" w:space="0" w:color="auto"/>
      </w:divBdr>
    </w:div>
    <w:div w:id="692268594">
      <w:bodyDiv w:val="1"/>
      <w:marLeft w:val="0"/>
      <w:marRight w:val="0"/>
      <w:marTop w:val="0"/>
      <w:marBottom w:val="0"/>
      <w:divBdr>
        <w:top w:val="none" w:sz="0" w:space="0" w:color="auto"/>
        <w:left w:val="none" w:sz="0" w:space="0" w:color="auto"/>
        <w:bottom w:val="none" w:sz="0" w:space="0" w:color="auto"/>
        <w:right w:val="none" w:sz="0" w:space="0" w:color="auto"/>
      </w:divBdr>
      <w:divsChild>
        <w:div w:id="1024939605">
          <w:marLeft w:val="0"/>
          <w:marRight w:val="0"/>
          <w:marTop w:val="0"/>
          <w:marBottom w:val="0"/>
          <w:divBdr>
            <w:top w:val="none" w:sz="0" w:space="0" w:color="auto"/>
            <w:left w:val="none" w:sz="0" w:space="0" w:color="auto"/>
            <w:bottom w:val="none" w:sz="0" w:space="0" w:color="auto"/>
            <w:right w:val="none" w:sz="0" w:space="0" w:color="auto"/>
          </w:divBdr>
          <w:divsChild>
            <w:div w:id="174348596">
              <w:marLeft w:val="0"/>
              <w:marRight w:val="0"/>
              <w:marTop w:val="0"/>
              <w:marBottom w:val="0"/>
              <w:divBdr>
                <w:top w:val="none" w:sz="0" w:space="0" w:color="auto"/>
                <w:left w:val="none" w:sz="0" w:space="0" w:color="auto"/>
                <w:bottom w:val="none" w:sz="0" w:space="0" w:color="auto"/>
                <w:right w:val="none" w:sz="0" w:space="0" w:color="auto"/>
              </w:divBdr>
              <w:divsChild>
                <w:div w:id="15444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1089">
      <w:bodyDiv w:val="1"/>
      <w:marLeft w:val="0"/>
      <w:marRight w:val="0"/>
      <w:marTop w:val="0"/>
      <w:marBottom w:val="0"/>
      <w:divBdr>
        <w:top w:val="none" w:sz="0" w:space="0" w:color="auto"/>
        <w:left w:val="none" w:sz="0" w:space="0" w:color="auto"/>
        <w:bottom w:val="none" w:sz="0" w:space="0" w:color="auto"/>
        <w:right w:val="none" w:sz="0" w:space="0" w:color="auto"/>
      </w:divBdr>
    </w:div>
    <w:div w:id="780953608">
      <w:bodyDiv w:val="1"/>
      <w:marLeft w:val="0"/>
      <w:marRight w:val="0"/>
      <w:marTop w:val="0"/>
      <w:marBottom w:val="0"/>
      <w:divBdr>
        <w:top w:val="none" w:sz="0" w:space="0" w:color="auto"/>
        <w:left w:val="none" w:sz="0" w:space="0" w:color="auto"/>
        <w:bottom w:val="none" w:sz="0" w:space="0" w:color="auto"/>
        <w:right w:val="none" w:sz="0" w:space="0" w:color="auto"/>
      </w:divBdr>
    </w:div>
    <w:div w:id="829637738">
      <w:bodyDiv w:val="1"/>
      <w:marLeft w:val="0"/>
      <w:marRight w:val="0"/>
      <w:marTop w:val="0"/>
      <w:marBottom w:val="0"/>
      <w:divBdr>
        <w:top w:val="none" w:sz="0" w:space="0" w:color="auto"/>
        <w:left w:val="none" w:sz="0" w:space="0" w:color="auto"/>
        <w:bottom w:val="none" w:sz="0" w:space="0" w:color="auto"/>
        <w:right w:val="none" w:sz="0" w:space="0" w:color="auto"/>
      </w:divBdr>
    </w:div>
    <w:div w:id="851803702">
      <w:bodyDiv w:val="1"/>
      <w:marLeft w:val="0"/>
      <w:marRight w:val="0"/>
      <w:marTop w:val="0"/>
      <w:marBottom w:val="0"/>
      <w:divBdr>
        <w:top w:val="none" w:sz="0" w:space="0" w:color="auto"/>
        <w:left w:val="none" w:sz="0" w:space="0" w:color="auto"/>
        <w:bottom w:val="none" w:sz="0" w:space="0" w:color="auto"/>
        <w:right w:val="none" w:sz="0" w:space="0" w:color="auto"/>
      </w:divBdr>
      <w:divsChild>
        <w:div w:id="993525861">
          <w:marLeft w:val="0"/>
          <w:marRight w:val="0"/>
          <w:marTop w:val="0"/>
          <w:marBottom w:val="0"/>
          <w:divBdr>
            <w:top w:val="none" w:sz="0" w:space="0" w:color="auto"/>
            <w:left w:val="none" w:sz="0" w:space="0" w:color="auto"/>
            <w:bottom w:val="none" w:sz="0" w:space="0" w:color="auto"/>
            <w:right w:val="none" w:sz="0" w:space="0" w:color="auto"/>
          </w:divBdr>
          <w:divsChild>
            <w:div w:id="1057971712">
              <w:marLeft w:val="0"/>
              <w:marRight w:val="0"/>
              <w:marTop w:val="0"/>
              <w:marBottom w:val="0"/>
              <w:divBdr>
                <w:top w:val="none" w:sz="0" w:space="0" w:color="auto"/>
                <w:left w:val="none" w:sz="0" w:space="0" w:color="auto"/>
                <w:bottom w:val="none" w:sz="0" w:space="0" w:color="auto"/>
                <w:right w:val="none" w:sz="0" w:space="0" w:color="auto"/>
              </w:divBdr>
              <w:divsChild>
                <w:div w:id="1151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49707">
      <w:bodyDiv w:val="1"/>
      <w:marLeft w:val="0"/>
      <w:marRight w:val="0"/>
      <w:marTop w:val="0"/>
      <w:marBottom w:val="0"/>
      <w:divBdr>
        <w:top w:val="none" w:sz="0" w:space="0" w:color="auto"/>
        <w:left w:val="none" w:sz="0" w:space="0" w:color="auto"/>
        <w:bottom w:val="none" w:sz="0" w:space="0" w:color="auto"/>
        <w:right w:val="none" w:sz="0" w:space="0" w:color="auto"/>
      </w:divBdr>
    </w:div>
    <w:div w:id="1112242678">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25021304">
      <w:bodyDiv w:val="1"/>
      <w:marLeft w:val="0"/>
      <w:marRight w:val="0"/>
      <w:marTop w:val="0"/>
      <w:marBottom w:val="0"/>
      <w:divBdr>
        <w:top w:val="none" w:sz="0" w:space="0" w:color="auto"/>
        <w:left w:val="none" w:sz="0" w:space="0" w:color="auto"/>
        <w:bottom w:val="none" w:sz="0" w:space="0" w:color="auto"/>
        <w:right w:val="none" w:sz="0" w:space="0" w:color="auto"/>
      </w:divBdr>
      <w:divsChild>
        <w:div w:id="1741319836">
          <w:marLeft w:val="432"/>
          <w:marRight w:val="216"/>
          <w:marTop w:val="0"/>
          <w:marBottom w:val="0"/>
          <w:divBdr>
            <w:top w:val="none" w:sz="0" w:space="0" w:color="auto"/>
            <w:left w:val="none" w:sz="0" w:space="0" w:color="auto"/>
            <w:bottom w:val="none" w:sz="0" w:space="0" w:color="auto"/>
            <w:right w:val="none" w:sz="0" w:space="0" w:color="auto"/>
          </w:divBdr>
        </w:div>
        <w:div w:id="59329533">
          <w:marLeft w:val="216"/>
          <w:marRight w:val="432"/>
          <w:marTop w:val="0"/>
          <w:marBottom w:val="0"/>
          <w:divBdr>
            <w:top w:val="none" w:sz="0" w:space="0" w:color="auto"/>
            <w:left w:val="none" w:sz="0" w:space="0" w:color="auto"/>
            <w:bottom w:val="none" w:sz="0" w:space="0" w:color="auto"/>
            <w:right w:val="none" w:sz="0" w:space="0" w:color="auto"/>
          </w:divBdr>
        </w:div>
      </w:divsChild>
    </w:div>
    <w:div w:id="1311669054">
      <w:bodyDiv w:val="1"/>
      <w:marLeft w:val="0"/>
      <w:marRight w:val="0"/>
      <w:marTop w:val="0"/>
      <w:marBottom w:val="0"/>
      <w:divBdr>
        <w:top w:val="none" w:sz="0" w:space="0" w:color="auto"/>
        <w:left w:val="none" w:sz="0" w:space="0" w:color="auto"/>
        <w:bottom w:val="none" w:sz="0" w:space="0" w:color="auto"/>
        <w:right w:val="none" w:sz="0" w:space="0" w:color="auto"/>
      </w:divBdr>
    </w:div>
    <w:div w:id="1323657536">
      <w:bodyDiv w:val="1"/>
      <w:marLeft w:val="0"/>
      <w:marRight w:val="0"/>
      <w:marTop w:val="0"/>
      <w:marBottom w:val="0"/>
      <w:divBdr>
        <w:top w:val="none" w:sz="0" w:space="0" w:color="auto"/>
        <w:left w:val="none" w:sz="0" w:space="0" w:color="auto"/>
        <w:bottom w:val="none" w:sz="0" w:space="0" w:color="auto"/>
        <w:right w:val="none" w:sz="0" w:space="0" w:color="auto"/>
      </w:divBdr>
    </w:div>
    <w:div w:id="1383477545">
      <w:bodyDiv w:val="1"/>
      <w:marLeft w:val="0"/>
      <w:marRight w:val="0"/>
      <w:marTop w:val="0"/>
      <w:marBottom w:val="0"/>
      <w:divBdr>
        <w:top w:val="none" w:sz="0" w:space="0" w:color="auto"/>
        <w:left w:val="none" w:sz="0" w:space="0" w:color="auto"/>
        <w:bottom w:val="none" w:sz="0" w:space="0" w:color="auto"/>
        <w:right w:val="none" w:sz="0" w:space="0" w:color="auto"/>
      </w:divBdr>
    </w:div>
    <w:div w:id="1390495613">
      <w:bodyDiv w:val="1"/>
      <w:marLeft w:val="0"/>
      <w:marRight w:val="0"/>
      <w:marTop w:val="0"/>
      <w:marBottom w:val="0"/>
      <w:divBdr>
        <w:top w:val="none" w:sz="0" w:space="0" w:color="auto"/>
        <w:left w:val="none" w:sz="0" w:space="0" w:color="auto"/>
        <w:bottom w:val="none" w:sz="0" w:space="0" w:color="auto"/>
        <w:right w:val="none" w:sz="0" w:space="0" w:color="auto"/>
      </w:divBdr>
    </w:div>
    <w:div w:id="1644237309">
      <w:bodyDiv w:val="1"/>
      <w:marLeft w:val="0"/>
      <w:marRight w:val="0"/>
      <w:marTop w:val="0"/>
      <w:marBottom w:val="0"/>
      <w:divBdr>
        <w:top w:val="none" w:sz="0" w:space="0" w:color="auto"/>
        <w:left w:val="none" w:sz="0" w:space="0" w:color="auto"/>
        <w:bottom w:val="none" w:sz="0" w:space="0" w:color="auto"/>
        <w:right w:val="none" w:sz="0" w:space="0" w:color="auto"/>
      </w:divBdr>
    </w:div>
    <w:div w:id="1667437278">
      <w:bodyDiv w:val="1"/>
      <w:marLeft w:val="0"/>
      <w:marRight w:val="0"/>
      <w:marTop w:val="0"/>
      <w:marBottom w:val="0"/>
      <w:divBdr>
        <w:top w:val="none" w:sz="0" w:space="0" w:color="auto"/>
        <w:left w:val="none" w:sz="0" w:space="0" w:color="auto"/>
        <w:bottom w:val="none" w:sz="0" w:space="0" w:color="auto"/>
        <w:right w:val="none" w:sz="0" w:space="0" w:color="auto"/>
      </w:divBdr>
    </w:div>
    <w:div w:id="1726834524">
      <w:bodyDiv w:val="1"/>
      <w:marLeft w:val="0"/>
      <w:marRight w:val="0"/>
      <w:marTop w:val="0"/>
      <w:marBottom w:val="0"/>
      <w:divBdr>
        <w:top w:val="none" w:sz="0" w:space="0" w:color="auto"/>
        <w:left w:val="none" w:sz="0" w:space="0" w:color="auto"/>
        <w:bottom w:val="none" w:sz="0" w:space="0" w:color="auto"/>
        <w:right w:val="none" w:sz="0" w:space="0" w:color="auto"/>
      </w:divBdr>
    </w:div>
    <w:div w:id="21281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security.com/de-de/events/isw2019-germany" TargetMode="External"/><Relationship Id="rId13" Type="http://schemas.openxmlformats.org/officeDocument/2006/relationships/hyperlink" Target="http://www.ntt.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mensiondata.com/de-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ranziska.fricke@pr-com.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t-global.com" TargetMode="External"/><Relationship Id="rId5" Type="http://schemas.openxmlformats.org/officeDocument/2006/relationships/webSettings" Target="webSettings.xml"/><Relationship Id="rId15" Type="http://schemas.openxmlformats.org/officeDocument/2006/relationships/hyperlink" Target="mailto:romy.daeweritz@nttsecurity.com" TargetMode="External"/><Relationship Id="rId10" Type="http://schemas.openxmlformats.org/officeDocument/2006/relationships/hyperlink" Target="http://www.nttsecurity.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ttsecurity.com/de-de/events/isw2019-germany/anmeldung" TargetMode="External"/><Relationship Id="rId14" Type="http://schemas.openxmlformats.org/officeDocument/2006/relationships/hyperlink" Target="https://de.nttdat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ideAngle">
  <a:themeElements>
    <a:clrScheme name="NTT Security">
      <a:dk1>
        <a:srgbClr val="000000"/>
      </a:dk1>
      <a:lt1>
        <a:srgbClr val="FFFFFF"/>
      </a:lt1>
      <a:dk2>
        <a:srgbClr val="3C5055"/>
      </a:dk2>
      <a:lt2>
        <a:srgbClr val="FFFFFF"/>
      </a:lt2>
      <a:accent1>
        <a:srgbClr val="0068B7"/>
      </a:accent1>
      <a:accent2>
        <a:srgbClr val="263A7F"/>
      </a:accent2>
      <a:accent3>
        <a:srgbClr val="F16E31"/>
      </a:accent3>
      <a:accent4>
        <a:srgbClr val="F9AD4D"/>
      </a:accent4>
      <a:accent5>
        <a:srgbClr val="1F9C9E"/>
      </a:accent5>
      <a:accent6>
        <a:srgbClr val="8E5EA7"/>
      </a:accent6>
      <a:hlink>
        <a:srgbClr val="0068B7"/>
      </a:hlink>
      <a:folHlink>
        <a:srgbClr val="263A7F"/>
      </a:folHlink>
    </a:clrScheme>
    <a:fontScheme name="NTT Securit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nSpc>
            <a:spcPct val="95000"/>
          </a:lnSpc>
          <a:spcAft>
            <a:spcPts val="400"/>
          </a:spcAft>
          <a:defRPr sz="12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7F4F-2137-4FB3-8FFD-D6376402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5425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Manager/>
  <Company/>
  <LinksUpToDate>false</LinksUpToDate>
  <CharactersWithSpaces>6273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Überschrift</dc:subject>
  <dc:creator/>
  <cp:keywords/>
  <dc:description/>
  <cp:lastModifiedBy/>
  <cp:revision>1</cp:revision>
  <dcterms:created xsi:type="dcterms:W3CDTF">2019-05-13T07:38:00Z</dcterms:created>
  <dcterms:modified xsi:type="dcterms:W3CDTF">2019-05-13T07:38:00Z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18770508AEF26FA24F275FD3B127480A</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MICHM3</vt:lpwstr>
  </property>
  <property fmtid="{D5CDD505-2E9C-101B-9397-08002B2CF9AE}" pid="9" name="CqDepartment">
    <vt:lpwstr/>
  </property>
  <property fmtid="{D5CDD505-2E9C-101B-9397-08002B2CF9AE}" pid="10" name="CqCompanyOwner">
    <vt:lpwstr>EBS Romania SA</vt:lpwstr>
  </property>
</Properties>
</file>