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B0FD" w14:textId="18BCBDCA" w:rsidR="00BF2E5C" w:rsidRPr="005B322A" w:rsidRDefault="00922822">
      <w:pPr>
        <w:pStyle w:val="Default"/>
        <w:jc w:val="both"/>
        <w:rPr>
          <w:rStyle w:val="Fett"/>
          <w:rFonts w:ascii="Arial" w:eastAsia="Arial" w:hAnsi="Arial" w:cs="Arial"/>
          <w:color w:val="auto"/>
          <w:lang w:val="de-DE" w:eastAsia="de-DE"/>
        </w:rPr>
      </w:pPr>
      <w:bookmarkStart w:id="0" w:name="_GoBack"/>
      <w:bookmarkEnd w:id="0"/>
      <w:r w:rsidRPr="005B322A">
        <w:rPr>
          <w:rStyle w:val="Fett"/>
          <w:rFonts w:ascii="Arial" w:eastAsia="Arial" w:hAnsi="Arial" w:cs="Arial"/>
          <w:color w:val="auto"/>
          <w:lang w:val="de-DE" w:eastAsia="de-DE"/>
        </w:rPr>
        <w:t xml:space="preserve">Global </w:t>
      </w:r>
      <w:proofErr w:type="spellStart"/>
      <w:r w:rsidRPr="005B322A">
        <w:rPr>
          <w:rStyle w:val="Fett"/>
          <w:rFonts w:ascii="Arial" w:eastAsia="Arial" w:hAnsi="Arial" w:cs="Arial"/>
          <w:color w:val="auto"/>
          <w:lang w:val="de-DE" w:eastAsia="de-DE"/>
        </w:rPr>
        <w:t>Threat</w:t>
      </w:r>
      <w:proofErr w:type="spellEnd"/>
      <w:r w:rsidRPr="005B322A">
        <w:rPr>
          <w:rStyle w:val="Fett"/>
          <w:rFonts w:ascii="Arial" w:eastAsia="Arial" w:hAnsi="Arial" w:cs="Arial"/>
          <w:color w:val="auto"/>
          <w:lang w:val="de-DE" w:eastAsia="de-DE"/>
        </w:rPr>
        <w:t xml:space="preserve"> </w:t>
      </w:r>
      <w:proofErr w:type="spellStart"/>
      <w:r w:rsidRPr="005B322A">
        <w:rPr>
          <w:rStyle w:val="Fett"/>
          <w:rFonts w:ascii="Arial" w:eastAsia="Arial" w:hAnsi="Arial" w:cs="Arial"/>
          <w:color w:val="auto"/>
          <w:lang w:val="de-DE" w:eastAsia="de-DE"/>
        </w:rPr>
        <w:t>Intelligence</w:t>
      </w:r>
      <w:proofErr w:type="spellEnd"/>
      <w:r w:rsidRPr="005B322A">
        <w:rPr>
          <w:rStyle w:val="Fett"/>
          <w:rFonts w:ascii="Arial" w:eastAsia="Arial" w:hAnsi="Arial" w:cs="Arial"/>
          <w:color w:val="auto"/>
          <w:lang w:val="de-DE" w:eastAsia="de-DE"/>
        </w:rPr>
        <w:t xml:space="preserve"> Report: Automatisierte und ständig neue Angriffsmethoden lassen die Zahl der Cyber-Attacken in die Höhe schnellen</w:t>
      </w:r>
    </w:p>
    <w:p w14:paraId="56156A5C" w14:textId="77777777" w:rsidR="00A5140E" w:rsidRPr="005B322A" w:rsidRDefault="00A5140E">
      <w:pPr>
        <w:pStyle w:val="Default"/>
        <w:jc w:val="both"/>
        <w:rPr>
          <w:rFonts w:ascii="Arial" w:hAnsi="Arial" w:cs="Arial"/>
          <w:b/>
          <w:sz w:val="20"/>
          <w:lang w:val="de-DE"/>
        </w:rPr>
      </w:pPr>
    </w:p>
    <w:p w14:paraId="7868FEEF" w14:textId="6DF55107" w:rsidR="00EC2C3E" w:rsidRDefault="005B322A" w:rsidP="00B32C2C">
      <w:pPr>
        <w:pStyle w:val="Default"/>
        <w:jc w:val="both"/>
        <w:rPr>
          <w:rFonts w:ascii="Arial" w:hAnsi="Arial" w:cs="Arial"/>
          <w:bCs/>
          <w:sz w:val="20"/>
          <w:szCs w:val="20"/>
          <w:lang w:val="de-DE"/>
        </w:rPr>
      </w:pPr>
      <w:r w:rsidRPr="005B322A">
        <w:rPr>
          <w:rFonts w:ascii="Arial" w:hAnsi="Arial" w:cs="Arial"/>
          <w:b/>
          <w:sz w:val="20"/>
          <w:lang w:val="de-DE"/>
        </w:rPr>
        <w:t>Ismaning</w:t>
      </w:r>
      <w:r w:rsidR="00A53BEE" w:rsidRPr="005B322A">
        <w:rPr>
          <w:rFonts w:ascii="Arial" w:hAnsi="Arial" w:cs="Arial"/>
          <w:b/>
          <w:sz w:val="20"/>
          <w:lang w:val="de-DE"/>
        </w:rPr>
        <w:t xml:space="preserve">, </w:t>
      </w:r>
      <w:r w:rsidR="007F1457">
        <w:rPr>
          <w:rFonts w:ascii="Arial" w:hAnsi="Arial" w:cs="Arial"/>
          <w:b/>
          <w:sz w:val="20"/>
          <w:lang w:val="de-DE"/>
        </w:rPr>
        <w:t>24</w:t>
      </w:r>
      <w:r w:rsidRPr="005B322A">
        <w:rPr>
          <w:rFonts w:ascii="Arial" w:hAnsi="Arial" w:cs="Arial"/>
          <w:b/>
          <w:sz w:val="20"/>
          <w:lang w:val="de-DE"/>
        </w:rPr>
        <w:t xml:space="preserve">. Juni </w:t>
      </w:r>
      <w:r w:rsidR="00A53BEE" w:rsidRPr="005B322A">
        <w:rPr>
          <w:rFonts w:ascii="Arial" w:hAnsi="Arial" w:cs="Arial"/>
          <w:b/>
          <w:sz w:val="20"/>
          <w:lang w:val="de-DE"/>
        </w:rPr>
        <w:t>20</w:t>
      </w:r>
      <w:r w:rsidR="00CF11A9" w:rsidRPr="005B322A">
        <w:rPr>
          <w:rFonts w:ascii="Arial" w:hAnsi="Arial" w:cs="Arial"/>
          <w:b/>
          <w:sz w:val="20"/>
          <w:lang w:val="de-DE"/>
        </w:rPr>
        <w:t>20</w:t>
      </w:r>
      <w:r w:rsidR="00A53BEE" w:rsidRPr="005B322A">
        <w:rPr>
          <w:rFonts w:ascii="Arial" w:hAnsi="Arial" w:cs="Arial"/>
          <w:bCs/>
          <w:sz w:val="20"/>
          <w:lang w:val="de-DE"/>
        </w:rPr>
        <w:t xml:space="preserve"> –</w:t>
      </w:r>
      <w:r w:rsidR="00AB0D62" w:rsidRPr="005B322A">
        <w:rPr>
          <w:rFonts w:ascii="Arial" w:hAnsi="Arial" w:cs="Arial"/>
          <w:bCs/>
          <w:sz w:val="20"/>
          <w:lang w:val="de-DE"/>
        </w:rPr>
        <w:t xml:space="preserve"> </w:t>
      </w:r>
      <w:r w:rsidR="002D488B" w:rsidRPr="005B322A">
        <w:rPr>
          <w:rFonts w:ascii="Arial" w:hAnsi="Arial" w:cs="Arial"/>
          <w:bCs/>
          <w:sz w:val="20"/>
          <w:szCs w:val="20"/>
          <w:lang w:val="de-DE"/>
        </w:rPr>
        <w:t>NTT</w:t>
      </w:r>
      <w:r w:rsidRPr="005B322A">
        <w:rPr>
          <w:rFonts w:ascii="Arial" w:hAnsi="Arial" w:cs="Arial"/>
          <w:bCs/>
          <w:sz w:val="20"/>
          <w:szCs w:val="20"/>
          <w:lang w:val="de-DE"/>
        </w:rPr>
        <w:t xml:space="preserve"> Ltd.,</w:t>
      </w:r>
      <w:r w:rsidR="00EC2C3E">
        <w:rPr>
          <w:rFonts w:ascii="Arial" w:hAnsi="Arial" w:cs="Arial"/>
          <w:bCs/>
          <w:sz w:val="20"/>
          <w:szCs w:val="20"/>
          <w:lang w:val="de-DE"/>
        </w:rPr>
        <w:t xml:space="preserve"> ein Unternehmen der NTT Group, </w:t>
      </w:r>
      <w:r w:rsidRPr="005B322A">
        <w:rPr>
          <w:rFonts w:ascii="Arial" w:hAnsi="Arial" w:cs="Arial"/>
          <w:bCs/>
          <w:sz w:val="20"/>
          <w:szCs w:val="20"/>
          <w:lang w:val="de-DE"/>
        </w:rPr>
        <w:t xml:space="preserve">hat seinen </w:t>
      </w:r>
      <w:hyperlink r:id="rId8" w:history="1">
        <w:r w:rsidR="00EC2C3E" w:rsidRPr="00EC2C3E">
          <w:rPr>
            <w:rStyle w:val="Hyperlink"/>
            <w:rFonts w:ascii="Arial" w:hAnsi="Arial" w:cs="Arial"/>
            <w:bCs/>
            <w:sz w:val="20"/>
            <w:szCs w:val="20"/>
            <w:lang w:val="de-DE"/>
          </w:rPr>
          <w:t xml:space="preserve">2020 Global </w:t>
        </w:r>
        <w:proofErr w:type="spellStart"/>
        <w:r w:rsidR="00EC2C3E" w:rsidRPr="00EC2C3E">
          <w:rPr>
            <w:rStyle w:val="Hyperlink"/>
            <w:rFonts w:ascii="Arial" w:hAnsi="Arial" w:cs="Arial"/>
            <w:bCs/>
            <w:sz w:val="20"/>
            <w:szCs w:val="20"/>
            <w:lang w:val="de-DE"/>
          </w:rPr>
          <w:t>Threat</w:t>
        </w:r>
        <w:proofErr w:type="spellEnd"/>
        <w:r w:rsidR="00EC2C3E" w:rsidRPr="00EC2C3E">
          <w:rPr>
            <w:rStyle w:val="Hyperlink"/>
            <w:rFonts w:ascii="Arial" w:hAnsi="Arial" w:cs="Arial"/>
            <w:bCs/>
            <w:sz w:val="20"/>
            <w:szCs w:val="20"/>
            <w:lang w:val="de-DE"/>
          </w:rPr>
          <w:t xml:space="preserve"> </w:t>
        </w:r>
        <w:proofErr w:type="spellStart"/>
        <w:r w:rsidR="00EC2C3E" w:rsidRPr="00EC2C3E">
          <w:rPr>
            <w:rStyle w:val="Hyperlink"/>
            <w:rFonts w:ascii="Arial" w:hAnsi="Arial" w:cs="Arial"/>
            <w:bCs/>
            <w:sz w:val="20"/>
            <w:szCs w:val="20"/>
            <w:lang w:val="de-DE"/>
          </w:rPr>
          <w:t>Intelligence</w:t>
        </w:r>
        <w:proofErr w:type="spellEnd"/>
        <w:r w:rsidR="00EC2C3E" w:rsidRPr="00EC2C3E">
          <w:rPr>
            <w:rStyle w:val="Hyperlink"/>
            <w:rFonts w:ascii="Arial" w:hAnsi="Arial" w:cs="Arial"/>
            <w:bCs/>
            <w:sz w:val="20"/>
            <w:szCs w:val="20"/>
            <w:lang w:val="de-DE"/>
          </w:rPr>
          <w:t xml:space="preserve"> Report (GTIR)</w:t>
        </w:r>
      </w:hyperlink>
      <w:r w:rsidR="00EC2C3E">
        <w:rPr>
          <w:rFonts w:ascii="Arial" w:hAnsi="Arial" w:cs="Arial"/>
          <w:bCs/>
          <w:sz w:val="20"/>
          <w:szCs w:val="20"/>
          <w:lang w:val="de-DE"/>
        </w:rPr>
        <w:t xml:space="preserve"> veröffentlicht. Der neue GTIR zeigt, dass Angreifer trotz aller Anstrengungen von Unternehmen und Organisationen, ihre Cyber-Abwehr zu stärken, mit immer neueren und automatisierten Angriffsmethoden vorgehen und damit Erfolg haben. Gleichzeitig belegt der Report, dass Kriminelle die COVID-19-Pandemie nutzen, um Angriffe auf Organisationen aus dem Gesundheitsbereich zu starten. </w:t>
      </w:r>
    </w:p>
    <w:p w14:paraId="3655ABB9" w14:textId="0FA99BB8" w:rsidR="00C163B6" w:rsidRDefault="00C163B6" w:rsidP="00B32C2C">
      <w:pPr>
        <w:pStyle w:val="Default"/>
        <w:jc w:val="both"/>
        <w:rPr>
          <w:rFonts w:ascii="Arial" w:hAnsi="Arial" w:cs="Arial"/>
          <w:b/>
          <w:sz w:val="20"/>
          <w:szCs w:val="20"/>
          <w:lang w:val="de-DE"/>
        </w:rPr>
      </w:pPr>
    </w:p>
    <w:p w14:paraId="78C7AE91" w14:textId="55412555" w:rsidR="00C163B6" w:rsidRDefault="00C163B6" w:rsidP="00B32C2C">
      <w:pPr>
        <w:pStyle w:val="Default"/>
        <w:jc w:val="both"/>
        <w:rPr>
          <w:rFonts w:ascii="Arial" w:hAnsi="Arial" w:cs="Arial"/>
          <w:bCs/>
          <w:sz w:val="20"/>
          <w:szCs w:val="20"/>
          <w:lang w:val="de-DE"/>
        </w:rPr>
      </w:pPr>
      <w:r>
        <w:rPr>
          <w:rFonts w:ascii="Arial" w:hAnsi="Arial" w:cs="Arial"/>
          <w:bCs/>
          <w:sz w:val="20"/>
          <w:szCs w:val="20"/>
          <w:lang w:val="de-DE"/>
        </w:rPr>
        <w:t>Laut dem aktuellen Report war fast die Hälfte (47</w:t>
      </w:r>
      <w:r w:rsidR="00C44E27">
        <w:rPr>
          <w:rFonts w:ascii="Arial" w:hAnsi="Arial" w:cs="Arial"/>
          <w:bCs/>
          <w:sz w:val="20"/>
          <w:szCs w:val="20"/>
          <w:lang w:val="de-DE"/>
        </w:rPr>
        <w:t xml:space="preserve"> </w:t>
      </w:r>
      <w:r>
        <w:rPr>
          <w:rFonts w:ascii="Arial" w:hAnsi="Arial" w:cs="Arial"/>
          <w:bCs/>
          <w:sz w:val="20"/>
          <w:szCs w:val="20"/>
          <w:lang w:val="de-DE"/>
        </w:rPr>
        <w:t>%) aller Cyber-Anschläge auf deutsche Unternehmen und Organisationen eine Re</w:t>
      </w:r>
      <w:r w:rsidR="00CF3C2E">
        <w:rPr>
          <w:rFonts w:ascii="Arial" w:hAnsi="Arial" w:cs="Arial"/>
          <w:bCs/>
          <w:sz w:val="20"/>
          <w:szCs w:val="20"/>
          <w:lang w:val="de-DE"/>
        </w:rPr>
        <w:t>co</w:t>
      </w:r>
      <w:r>
        <w:rPr>
          <w:rFonts w:ascii="Arial" w:hAnsi="Arial" w:cs="Arial"/>
          <w:bCs/>
          <w:sz w:val="20"/>
          <w:szCs w:val="20"/>
          <w:lang w:val="de-DE"/>
        </w:rPr>
        <w:t>nnaissance-Aktivität zum Ausspähen und Identifizieren von Zielen. Weltweit zeichnet sich angesichts der Corona-Pandemie ein weiterer Trend ab: 20</w:t>
      </w:r>
      <w:r w:rsidR="00C44E27">
        <w:rPr>
          <w:rFonts w:ascii="Arial" w:hAnsi="Arial" w:cs="Arial"/>
          <w:bCs/>
          <w:sz w:val="20"/>
          <w:szCs w:val="20"/>
          <w:lang w:val="de-DE"/>
        </w:rPr>
        <w:t xml:space="preserve"> </w:t>
      </w:r>
      <w:r>
        <w:rPr>
          <w:rFonts w:ascii="Arial" w:hAnsi="Arial" w:cs="Arial"/>
          <w:bCs/>
          <w:sz w:val="20"/>
          <w:szCs w:val="20"/>
          <w:lang w:val="de-DE"/>
        </w:rPr>
        <w:t>% der Attacken zielten auf Content-Management-Systeme (CMS) und über 28</w:t>
      </w:r>
      <w:r w:rsidR="00C44E27">
        <w:rPr>
          <w:rFonts w:ascii="Arial" w:hAnsi="Arial" w:cs="Arial"/>
          <w:bCs/>
          <w:sz w:val="20"/>
          <w:szCs w:val="20"/>
          <w:lang w:val="de-DE"/>
        </w:rPr>
        <w:t xml:space="preserve"> </w:t>
      </w:r>
      <w:r>
        <w:rPr>
          <w:rFonts w:ascii="Arial" w:hAnsi="Arial" w:cs="Arial"/>
          <w:bCs/>
          <w:sz w:val="20"/>
          <w:szCs w:val="20"/>
          <w:lang w:val="de-DE"/>
        </w:rPr>
        <w:t>% auf Technologien rund um Webseiten.</w:t>
      </w:r>
      <w:r w:rsidR="004E38EC">
        <w:rPr>
          <w:rFonts w:ascii="Arial" w:hAnsi="Arial" w:cs="Arial"/>
          <w:bCs/>
          <w:sz w:val="20"/>
          <w:szCs w:val="20"/>
          <w:lang w:val="de-DE"/>
        </w:rPr>
        <w:t xml:space="preserve"> Gerade Unternehmen und Organisationen, die während COVID-19 auf ihre Internet-Präsenz – also Kundenportale, Retail-Seiten oder andere Webanwendungen – angewiesen sind, laufen Gefahr, zum Ziel von Cyber-Kriminellen zu werden. </w:t>
      </w:r>
    </w:p>
    <w:p w14:paraId="2A90B4E1" w14:textId="0C77D6B6" w:rsidR="004E38EC" w:rsidRDefault="004E38EC" w:rsidP="00B32C2C">
      <w:pPr>
        <w:pStyle w:val="Default"/>
        <w:jc w:val="both"/>
        <w:rPr>
          <w:rFonts w:ascii="Arial" w:hAnsi="Arial" w:cs="Arial"/>
          <w:bCs/>
          <w:sz w:val="20"/>
          <w:szCs w:val="20"/>
          <w:lang w:val="de-DE"/>
        </w:rPr>
      </w:pPr>
    </w:p>
    <w:p w14:paraId="568B9406" w14:textId="3D791B77" w:rsidR="004E38EC" w:rsidRDefault="004E38EC" w:rsidP="00B32C2C">
      <w:pPr>
        <w:pStyle w:val="Default"/>
        <w:jc w:val="both"/>
        <w:rPr>
          <w:rFonts w:ascii="Arial" w:hAnsi="Arial" w:cs="Arial"/>
          <w:bCs/>
          <w:sz w:val="20"/>
          <w:szCs w:val="20"/>
          <w:lang w:val="de-DE"/>
        </w:rPr>
      </w:pPr>
      <w:r>
        <w:rPr>
          <w:rFonts w:ascii="Arial" w:hAnsi="Arial" w:cs="Arial"/>
          <w:bCs/>
          <w:sz w:val="20"/>
          <w:szCs w:val="20"/>
          <w:lang w:val="de-DE"/>
        </w:rPr>
        <w:t>Die wichtigsten Ergebnisse des 2020 GTIR:</w:t>
      </w:r>
    </w:p>
    <w:p w14:paraId="6E6EF8C9" w14:textId="71195752" w:rsidR="004E38EC" w:rsidRPr="00113EC2" w:rsidRDefault="005B0025" w:rsidP="008C264C">
      <w:pPr>
        <w:pStyle w:val="Default"/>
        <w:numPr>
          <w:ilvl w:val="0"/>
          <w:numId w:val="14"/>
        </w:numPr>
        <w:spacing w:before="100" w:beforeAutospacing="1" w:after="100" w:afterAutospacing="1" w:line="270" w:lineRule="atLeast"/>
        <w:jc w:val="both"/>
        <w:rPr>
          <w:lang w:val="de-DE"/>
        </w:rPr>
      </w:pPr>
      <w:r>
        <w:rPr>
          <w:rFonts w:ascii="Arial" w:hAnsi="Arial" w:cs="Arial"/>
          <w:bCs/>
          <w:sz w:val="20"/>
          <w:szCs w:val="20"/>
          <w:lang w:val="de-DE"/>
        </w:rPr>
        <w:t xml:space="preserve">Teilweise entstehen pro Tag über 2.000 </w:t>
      </w:r>
      <w:r w:rsidR="004E38EC" w:rsidRPr="004E38EC">
        <w:rPr>
          <w:rFonts w:ascii="Arial" w:hAnsi="Arial" w:cs="Arial"/>
          <w:bCs/>
          <w:sz w:val="20"/>
          <w:szCs w:val="20"/>
          <w:lang w:val="de-DE"/>
        </w:rPr>
        <w:t xml:space="preserve">Webseiten, die sich </w:t>
      </w:r>
      <w:r w:rsidR="004E38EC">
        <w:rPr>
          <w:rFonts w:ascii="Arial" w:hAnsi="Arial" w:cs="Arial"/>
          <w:bCs/>
          <w:sz w:val="20"/>
          <w:szCs w:val="20"/>
          <w:lang w:val="de-DE"/>
        </w:rPr>
        <w:t>als „offizielle“ Quelle für COVID-19-Informationen ausgeben, aber Exploit-Kits und/oder Malware hosten</w:t>
      </w:r>
      <w:r>
        <w:rPr>
          <w:rFonts w:ascii="Arial" w:hAnsi="Arial" w:cs="Arial"/>
          <w:bCs/>
          <w:sz w:val="20"/>
          <w:szCs w:val="20"/>
          <w:lang w:val="de-DE"/>
        </w:rPr>
        <w:t>.</w:t>
      </w:r>
    </w:p>
    <w:p w14:paraId="76147A58" w14:textId="768322B2" w:rsidR="00113EC2" w:rsidRPr="00113EC2" w:rsidRDefault="00113EC2" w:rsidP="008C264C">
      <w:pPr>
        <w:pStyle w:val="Default"/>
        <w:numPr>
          <w:ilvl w:val="0"/>
          <w:numId w:val="14"/>
        </w:numPr>
        <w:spacing w:before="100" w:beforeAutospacing="1" w:after="100" w:afterAutospacing="1" w:line="270" w:lineRule="atLeast"/>
        <w:jc w:val="both"/>
        <w:rPr>
          <w:lang w:val="de-DE"/>
        </w:rPr>
      </w:pPr>
      <w:r>
        <w:rPr>
          <w:rFonts w:ascii="Arial" w:hAnsi="Arial" w:cs="Arial"/>
          <w:bCs/>
          <w:sz w:val="20"/>
          <w:szCs w:val="20"/>
          <w:lang w:val="de-DE"/>
        </w:rPr>
        <w:t>Auf die fünf häufigsten Angriffstypen entfielen in Deutschland 95</w:t>
      </w:r>
      <w:r w:rsidR="00C44E27">
        <w:rPr>
          <w:rFonts w:ascii="Arial" w:hAnsi="Arial" w:cs="Arial"/>
          <w:bCs/>
          <w:sz w:val="20"/>
          <w:szCs w:val="20"/>
          <w:lang w:val="de-DE"/>
        </w:rPr>
        <w:t xml:space="preserve"> </w:t>
      </w:r>
      <w:r>
        <w:rPr>
          <w:rFonts w:ascii="Arial" w:hAnsi="Arial" w:cs="Arial"/>
          <w:bCs/>
          <w:sz w:val="20"/>
          <w:szCs w:val="20"/>
          <w:lang w:val="de-DE"/>
        </w:rPr>
        <w:t>% aller Aktivitäten: Reconnaissance- (47</w:t>
      </w:r>
      <w:r w:rsidR="00C44E27">
        <w:rPr>
          <w:rFonts w:ascii="Arial" w:hAnsi="Arial" w:cs="Arial"/>
          <w:bCs/>
          <w:sz w:val="20"/>
          <w:szCs w:val="20"/>
          <w:lang w:val="de-DE"/>
        </w:rPr>
        <w:t xml:space="preserve"> </w:t>
      </w:r>
      <w:r>
        <w:rPr>
          <w:rFonts w:ascii="Arial" w:hAnsi="Arial" w:cs="Arial"/>
          <w:bCs/>
          <w:sz w:val="20"/>
          <w:szCs w:val="20"/>
          <w:lang w:val="de-DE"/>
        </w:rPr>
        <w:t>%), servicespezifische (13</w:t>
      </w:r>
      <w:r w:rsidR="00C44E27">
        <w:rPr>
          <w:rFonts w:ascii="Arial" w:hAnsi="Arial" w:cs="Arial"/>
          <w:bCs/>
          <w:sz w:val="20"/>
          <w:szCs w:val="20"/>
          <w:lang w:val="de-DE"/>
        </w:rPr>
        <w:t xml:space="preserve"> </w:t>
      </w:r>
      <w:r>
        <w:rPr>
          <w:rFonts w:ascii="Arial" w:hAnsi="Arial" w:cs="Arial"/>
          <w:bCs/>
          <w:sz w:val="20"/>
          <w:szCs w:val="20"/>
          <w:lang w:val="de-DE"/>
        </w:rPr>
        <w:t>%), anwendungsspezifische (13</w:t>
      </w:r>
      <w:r w:rsidR="00C44E27">
        <w:rPr>
          <w:rFonts w:ascii="Arial" w:hAnsi="Arial" w:cs="Arial"/>
          <w:bCs/>
          <w:sz w:val="20"/>
          <w:szCs w:val="20"/>
          <w:lang w:val="de-DE"/>
        </w:rPr>
        <w:t xml:space="preserve"> </w:t>
      </w:r>
      <w:r>
        <w:rPr>
          <w:rFonts w:ascii="Arial" w:hAnsi="Arial" w:cs="Arial"/>
          <w:bCs/>
          <w:sz w:val="20"/>
          <w:szCs w:val="20"/>
          <w:lang w:val="de-DE"/>
        </w:rPr>
        <w:t>%), Netzwerkmanipulations- (11</w:t>
      </w:r>
      <w:r w:rsidR="00C44E27">
        <w:rPr>
          <w:rFonts w:ascii="Arial" w:hAnsi="Arial" w:cs="Arial"/>
          <w:bCs/>
          <w:sz w:val="20"/>
          <w:szCs w:val="20"/>
          <w:lang w:val="de-DE"/>
        </w:rPr>
        <w:t xml:space="preserve"> </w:t>
      </w:r>
      <w:r>
        <w:rPr>
          <w:rFonts w:ascii="Arial" w:hAnsi="Arial" w:cs="Arial"/>
          <w:bCs/>
          <w:sz w:val="20"/>
          <w:szCs w:val="20"/>
          <w:lang w:val="de-DE"/>
        </w:rPr>
        <w:t>%) sowie Web-</w:t>
      </w:r>
      <w:proofErr w:type="spellStart"/>
      <w:r>
        <w:rPr>
          <w:rFonts w:ascii="Arial" w:hAnsi="Arial" w:cs="Arial"/>
          <w:bCs/>
          <w:sz w:val="20"/>
          <w:szCs w:val="20"/>
          <w:lang w:val="de-DE"/>
        </w:rPr>
        <w:t>Application</w:t>
      </w:r>
      <w:proofErr w:type="spellEnd"/>
      <w:r>
        <w:rPr>
          <w:rFonts w:ascii="Arial" w:hAnsi="Arial" w:cs="Arial"/>
          <w:bCs/>
          <w:sz w:val="20"/>
          <w:szCs w:val="20"/>
          <w:lang w:val="de-DE"/>
        </w:rPr>
        <w:t>-Attacken (11</w:t>
      </w:r>
      <w:r w:rsidR="00C44E27">
        <w:rPr>
          <w:rFonts w:ascii="Arial" w:hAnsi="Arial" w:cs="Arial"/>
          <w:bCs/>
          <w:sz w:val="20"/>
          <w:szCs w:val="20"/>
          <w:lang w:val="de-DE"/>
        </w:rPr>
        <w:t xml:space="preserve"> </w:t>
      </w:r>
      <w:r>
        <w:rPr>
          <w:rFonts w:ascii="Arial" w:hAnsi="Arial" w:cs="Arial"/>
          <w:bCs/>
          <w:sz w:val="20"/>
          <w:szCs w:val="20"/>
          <w:lang w:val="de-DE"/>
        </w:rPr>
        <w:t>%).</w:t>
      </w:r>
    </w:p>
    <w:p w14:paraId="4FDC426D" w14:textId="648D5012" w:rsidR="00C163B6" w:rsidRPr="00113EC2" w:rsidRDefault="00113EC2" w:rsidP="00113EC2">
      <w:pPr>
        <w:pStyle w:val="Default"/>
        <w:numPr>
          <w:ilvl w:val="0"/>
          <w:numId w:val="14"/>
        </w:numPr>
        <w:spacing w:before="100" w:beforeAutospacing="1" w:after="100" w:afterAutospacing="1" w:line="270" w:lineRule="atLeast"/>
        <w:jc w:val="both"/>
        <w:rPr>
          <w:lang w:val="de-DE"/>
        </w:rPr>
      </w:pPr>
      <w:r>
        <w:rPr>
          <w:rFonts w:ascii="Arial" w:hAnsi="Arial" w:cs="Arial"/>
          <w:bCs/>
          <w:sz w:val="20"/>
          <w:szCs w:val="20"/>
          <w:lang w:val="de-DE"/>
        </w:rPr>
        <w:t>Durch den Einsatz von K</w:t>
      </w:r>
      <w:r w:rsidR="005B0025">
        <w:rPr>
          <w:rFonts w:ascii="Arial" w:hAnsi="Arial" w:cs="Arial"/>
          <w:bCs/>
          <w:sz w:val="20"/>
          <w:szCs w:val="20"/>
          <w:lang w:val="de-DE"/>
        </w:rPr>
        <w:t xml:space="preserve">I </w:t>
      </w:r>
      <w:r>
        <w:rPr>
          <w:rFonts w:ascii="Arial" w:hAnsi="Arial" w:cs="Arial"/>
          <w:bCs/>
          <w:sz w:val="20"/>
          <w:szCs w:val="20"/>
          <w:lang w:val="de-DE"/>
        </w:rPr>
        <w:t xml:space="preserve">und Maschinellem Lernen sowie Investitionen in die Automatisierung werden die Angriffe immer ausgefeilter. </w:t>
      </w:r>
    </w:p>
    <w:p w14:paraId="7AF6206C" w14:textId="37B4EE15" w:rsidR="00985EBB" w:rsidRPr="00985EBB" w:rsidRDefault="00985EBB" w:rsidP="00985EBB">
      <w:pPr>
        <w:pStyle w:val="Default"/>
        <w:numPr>
          <w:ilvl w:val="0"/>
          <w:numId w:val="14"/>
        </w:numPr>
        <w:spacing w:before="100" w:beforeAutospacing="1" w:after="100" w:afterAutospacing="1" w:line="270" w:lineRule="atLeast"/>
        <w:jc w:val="both"/>
        <w:rPr>
          <w:lang w:val="de-DE"/>
        </w:rPr>
      </w:pPr>
      <w:proofErr w:type="spellStart"/>
      <w:r>
        <w:rPr>
          <w:rFonts w:ascii="Arial" w:hAnsi="Arial" w:cs="Arial"/>
          <w:bCs/>
          <w:sz w:val="20"/>
          <w:szCs w:val="20"/>
          <w:lang w:val="de-DE"/>
        </w:rPr>
        <w:t>Botnets</w:t>
      </w:r>
      <w:proofErr w:type="spellEnd"/>
      <w:r>
        <w:rPr>
          <w:rFonts w:ascii="Arial" w:hAnsi="Arial" w:cs="Arial"/>
          <w:bCs/>
          <w:sz w:val="20"/>
          <w:szCs w:val="20"/>
          <w:lang w:val="de-DE"/>
        </w:rPr>
        <w:t xml:space="preserve"> wie </w:t>
      </w:r>
      <w:proofErr w:type="spellStart"/>
      <w:r>
        <w:rPr>
          <w:rFonts w:ascii="Arial" w:hAnsi="Arial" w:cs="Arial"/>
          <w:bCs/>
          <w:sz w:val="20"/>
          <w:szCs w:val="20"/>
          <w:lang w:val="de-DE"/>
        </w:rPr>
        <w:t>Mirai</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IoTroop</w:t>
      </w:r>
      <w:proofErr w:type="spellEnd"/>
      <w:r>
        <w:rPr>
          <w:rFonts w:ascii="Arial" w:hAnsi="Arial" w:cs="Arial"/>
          <w:bCs/>
          <w:sz w:val="20"/>
          <w:szCs w:val="20"/>
          <w:lang w:val="de-DE"/>
        </w:rPr>
        <w:t xml:space="preserve"> und </w:t>
      </w:r>
      <w:proofErr w:type="spellStart"/>
      <w:r>
        <w:rPr>
          <w:rFonts w:ascii="Arial" w:hAnsi="Arial" w:cs="Arial"/>
          <w:bCs/>
          <w:sz w:val="20"/>
          <w:szCs w:val="20"/>
          <w:lang w:val="de-DE"/>
        </w:rPr>
        <w:t>Echobot</w:t>
      </w:r>
      <w:proofErr w:type="spellEnd"/>
      <w:r>
        <w:rPr>
          <w:rFonts w:ascii="Arial" w:hAnsi="Arial" w:cs="Arial"/>
          <w:bCs/>
          <w:sz w:val="20"/>
          <w:szCs w:val="20"/>
          <w:lang w:val="de-DE"/>
        </w:rPr>
        <w:t xml:space="preserve"> haben bei der Automatisierung Fortschritte gemacht und so ihre Verbreitungsmöglichkeiten massiv verbessert.</w:t>
      </w:r>
    </w:p>
    <w:p w14:paraId="001A0E09" w14:textId="331E5D0B" w:rsidR="00985EBB" w:rsidRPr="00985EBB" w:rsidRDefault="00985EBB" w:rsidP="00985EBB">
      <w:pPr>
        <w:pStyle w:val="Default"/>
        <w:numPr>
          <w:ilvl w:val="0"/>
          <w:numId w:val="14"/>
        </w:numPr>
        <w:spacing w:before="100" w:beforeAutospacing="1" w:after="100" w:afterAutospacing="1" w:line="270" w:lineRule="atLeast"/>
        <w:jc w:val="both"/>
        <w:rPr>
          <w:lang w:val="de-DE"/>
        </w:rPr>
      </w:pPr>
      <w:r>
        <w:rPr>
          <w:rFonts w:ascii="Arial" w:hAnsi="Arial" w:cs="Arial"/>
          <w:bCs/>
          <w:sz w:val="20"/>
          <w:szCs w:val="20"/>
          <w:lang w:val="de-DE"/>
        </w:rPr>
        <w:t xml:space="preserve">Alte, seit Jahren aufgedeckte Schwachstellen, die von Unternehmen und Organisationen noch nicht gepatcht wurden, bleiben ein attraktives Ziel. </w:t>
      </w:r>
    </w:p>
    <w:p w14:paraId="66EBA5A0" w14:textId="0C2159EA" w:rsidR="00985EBB" w:rsidRPr="00985EBB" w:rsidRDefault="00985EBB" w:rsidP="00985EBB">
      <w:pPr>
        <w:pStyle w:val="Default"/>
        <w:numPr>
          <w:ilvl w:val="0"/>
          <w:numId w:val="14"/>
        </w:numPr>
        <w:spacing w:before="100" w:beforeAutospacing="1" w:after="100" w:afterAutospacing="1" w:line="270" w:lineRule="atLeast"/>
        <w:jc w:val="both"/>
        <w:rPr>
          <w:lang w:val="de-DE"/>
        </w:rPr>
      </w:pPr>
      <w:r>
        <w:rPr>
          <w:rFonts w:ascii="Arial" w:hAnsi="Arial" w:cs="Arial"/>
          <w:bCs/>
          <w:sz w:val="20"/>
          <w:szCs w:val="20"/>
          <w:lang w:val="de-DE"/>
        </w:rPr>
        <w:t>Auf CMS-Angriffe entfielen weltweit 20</w:t>
      </w:r>
      <w:r w:rsidR="00C44E27">
        <w:rPr>
          <w:rFonts w:ascii="Arial" w:hAnsi="Arial" w:cs="Arial"/>
          <w:bCs/>
          <w:sz w:val="20"/>
          <w:szCs w:val="20"/>
          <w:lang w:val="de-DE"/>
        </w:rPr>
        <w:t xml:space="preserve"> </w:t>
      </w:r>
      <w:r>
        <w:rPr>
          <w:rFonts w:ascii="Arial" w:hAnsi="Arial" w:cs="Arial"/>
          <w:bCs/>
          <w:sz w:val="20"/>
          <w:szCs w:val="20"/>
          <w:lang w:val="de-DE"/>
        </w:rPr>
        <w:t>% aller kriminellen Aktivitäten.</w:t>
      </w:r>
    </w:p>
    <w:p w14:paraId="7018E1EF" w14:textId="473F9A74" w:rsidR="00985EBB" w:rsidRDefault="00642AA5" w:rsidP="00985EBB">
      <w:pPr>
        <w:pStyle w:val="Default"/>
        <w:spacing w:before="100" w:beforeAutospacing="1" w:after="100" w:afterAutospacing="1" w:line="270" w:lineRule="atLeast"/>
        <w:jc w:val="both"/>
        <w:rPr>
          <w:rFonts w:ascii="Arial" w:hAnsi="Arial" w:cs="Arial"/>
          <w:bCs/>
          <w:sz w:val="20"/>
          <w:szCs w:val="20"/>
          <w:lang w:val="de-DE"/>
        </w:rPr>
      </w:pPr>
      <w:r>
        <w:rPr>
          <w:rFonts w:ascii="Arial" w:hAnsi="Arial" w:cs="Arial"/>
          <w:bCs/>
          <w:sz w:val="20"/>
          <w:szCs w:val="20"/>
          <w:lang w:val="de-DE"/>
        </w:rPr>
        <w:t xml:space="preserve">2020 </w:t>
      </w:r>
      <w:r w:rsidR="005B0025">
        <w:rPr>
          <w:rFonts w:ascii="Arial" w:hAnsi="Arial" w:cs="Arial"/>
          <w:bCs/>
          <w:sz w:val="20"/>
          <w:szCs w:val="20"/>
          <w:lang w:val="de-DE"/>
        </w:rPr>
        <w:t xml:space="preserve">ist durch </w:t>
      </w:r>
      <w:r>
        <w:rPr>
          <w:rFonts w:ascii="Arial" w:hAnsi="Arial" w:cs="Arial"/>
          <w:bCs/>
          <w:sz w:val="20"/>
          <w:szCs w:val="20"/>
          <w:lang w:val="de-DE"/>
        </w:rPr>
        <w:t xml:space="preserve">zahlreiche </w:t>
      </w:r>
      <w:proofErr w:type="spellStart"/>
      <w:r>
        <w:rPr>
          <w:rFonts w:ascii="Arial" w:hAnsi="Arial" w:cs="Arial"/>
          <w:bCs/>
          <w:sz w:val="20"/>
          <w:szCs w:val="20"/>
          <w:lang w:val="de-DE"/>
        </w:rPr>
        <w:t>Governance</w:t>
      </w:r>
      <w:proofErr w:type="spellEnd"/>
      <w:r>
        <w:rPr>
          <w:rFonts w:ascii="Arial" w:hAnsi="Arial" w:cs="Arial"/>
          <w:bCs/>
          <w:sz w:val="20"/>
          <w:szCs w:val="20"/>
          <w:lang w:val="de-DE"/>
        </w:rPr>
        <w:t>-, Risiko- und Compliance-Initiativen (GRC-Initiativen) eine ausgeprägte weltweite Regulierungslandschaft entstande</w:t>
      </w:r>
      <w:r w:rsidR="005B0025">
        <w:rPr>
          <w:rFonts w:ascii="Arial" w:hAnsi="Arial" w:cs="Arial"/>
          <w:bCs/>
          <w:sz w:val="20"/>
          <w:szCs w:val="20"/>
          <w:lang w:val="de-DE"/>
        </w:rPr>
        <w:t>n</w:t>
      </w:r>
      <w:r>
        <w:rPr>
          <w:rFonts w:ascii="Arial" w:hAnsi="Arial" w:cs="Arial"/>
          <w:bCs/>
          <w:sz w:val="20"/>
          <w:szCs w:val="20"/>
          <w:lang w:val="de-DE"/>
        </w:rPr>
        <w:t xml:space="preserve">. Gesetze und Verordnungen wie die europäische Datenschutz-Grundverordnung (DSGVO) haben einen starken Einfluss </w:t>
      </w:r>
      <w:r w:rsidR="00066902">
        <w:rPr>
          <w:rFonts w:ascii="Arial" w:hAnsi="Arial" w:cs="Arial"/>
          <w:bCs/>
          <w:sz w:val="20"/>
          <w:szCs w:val="20"/>
          <w:lang w:val="de-DE"/>
        </w:rPr>
        <w:t>darauf</w:t>
      </w:r>
      <w:r>
        <w:rPr>
          <w:rFonts w:ascii="Arial" w:hAnsi="Arial" w:cs="Arial"/>
          <w:bCs/>
          <w:sz w:val="20"/>
          <w:szCs w:val="20"/>
          <w:lang w:val="de-DE"/>
        </w:rPr>
        <w:t>, wie Unternehmen und Organisationen mit Daten und Privatsphäre umgehen. Der aktuelle Report enthält deswegen Empfehlungen für den richtigen Umgang mit diesen Vorschriften, einschließlich der Identifizierung eines akzeptablen Risikoniveaus, des Aufbaus von Cyber-</w:t>
      </w:r>
      <w:proofErr w:type="spellStart"/>
      <w:r>
        <w:rPr>
          <w:rFonts w:ascii="Arial" w:hAnsi="Arial" w:cs="Arial"/>
          <w:bCs/>
          <w:sz w:val="20"/>
          <w:szCs w:val="20"/>
          <w:lang w:val="de-DE"/>
        </w:rPr>
        <w:t>Resilience</w:t>
      </w:r>
      <w:proofErr w:type="spellEnd"/>
      <w:r>
        <w:rPr>
          <w:rFonts w:ascii="Arial" w:hAnsi="Arial" w:cs="Arial"/>
          <w:bCs/>
          <w:sz w:val="20"/>
          <w:szCs w:val="20"/>
          <w:lang w:val="de-DE"/>
        </w:rPr>
        <w:t>-Fähigkeiten und der Implementierung von Secure-</w:t>
      </w:r>
      <w:proofErr w:type="spellStart"/>
      <w:r>
        <w:rPr>
          <w:rFonts w:ascii="Arial" w:hAnsi="Arial" w:cs="Arial"/>
          <w:bCs/>
          <w:sz w:val="20"/>
          <w:szCs w:val="20"/>
          <w:lang w:val="de-DE"/>
        </w:rPr>
        <w:t>by</w:t>
      </w:r>
      <w:proofErr w:type="spellEnd"/>
      <w:r>
        <w:rPr>
          <w:rFonts w:ascii="Arial" w:hAnsi="Arial" w:cs="Arial"/>
          <w:bCs/>
          <w:sz w:val="20"/>
          <w:szCs w:val="20"/>
          <w:lang w:val="de-DE"/>
        </w:rPr>
        <w:t>-Design-Lösungen.</w:t>
      </w:r>
    </w:p>
    <w:p w14:paraId="6E153B04" w14:textId="3F85F15A" w:rsidR="00066902" w:rsidRDefault="00066902" w:rsidP="00985EBB">
      <w:pPr>
        <w:pStyle w:val="Default"/>
        <w:spacing w:before="100" w:beforeAutospacing="1" w:after="100" w:afterAutospacing="1" w:line="270" w:lineRule="atLeast"/>
        <w:jc w:val="both"/>
        <w:rPr>
          <w:rFonts w:ascii="Arial" w:hAnsi="Arial" w:cs="Arial"/>
          <w:bCs/>
          <w:sz w:val="20"/>
          <w:szCs w:val="20"/>
          <w:lang w:val="de-DE"/>
        </w:rPr>
      </w:pPr>
    </w:p>
    <w:p w14:paraId="1088EEED" w14:textId="77777777" w:rsidR="00066902" w:rsidRDefault="00066902" w:rsidP="00985EBB">
      <w:pPr>
        <w:pStyle w:val="Default"/>
        <w:spacing w:before="100" w:beforeAutospacing="1" w:after="100" w:afterAutospacing="1" w:line="270" w:lineRule="atLeast"/>
        <w:jc w:val="both"/>
        <w:rPr>
          <w:rFonts w:ascii="Arial" w:hAnsi="Arial" w:cs="Arial"/>
          <w:bCs/>
          <w:sz w:val="20"/>
          <w:szCs w:val="20"/>
          <w:lang w:val="de-DE"/>
        </w:rPr>
      </w:pPr>
    </w:p>
    <w:p w14:paraId="2CDD6FEA" w14:textId="7B924952" w:rsidR="00CF3C2E" w:rsidRPr="00CF3C2E" w:rsidRDefault="00CF3C2E" w:rsidP="00985EBB">
      <w:pPr>
        <w:pStyle w:val="Default"/>
        <w:spacing w:before="100" w:beforeAutospacing="1" w:after="100" w:afterAutospacing="1" w:line="270" w:lineRule="atLeast"/>
        <w:jc w:val="both"/>
        <w:rPr>
          <w:b/>
          <w:lang w:val="de-DE"/>
        </w:rPr>
      </w:pPr>
      <w:r w:rsidRPr="00CF3C2E">
        <w:rPr>
          <w:rFonts w:ascii="Arial" w:hAnsi="Arial" w:cs="Arial"/>
          <w:b/>
          <w:sz w:val="20"/>
          <w:szCs w:val="20"/>
          <w:lang w:val="de-DE"/>
        </w:rPr>
        <w:lastRenderedPageBreak/>
        <w:t>Über den 2020 GTIR</w:t>
      </w:r>
    </w:p>
    <w:p w14:paraId="44E32E2B" w14:textId="422117C5" w:rsidR="00C163B6" w:rsidRDefault="00C163B6" w:rsidP="00642AA5">
      <w:pPr>
        <w:spacing w:line="270" w:lineRule="atLeast"/>
        <w:jc w:val="both"/>
        <w:rPr>
          <w:color w:val="auto"/>
          <w:lang w:val="de-DE"/>
        </w:rPr>
      </w:pPr>
      <w:r w:rsidRPr="00642AA5">
        <w:rPr>
          <w:color w:val="auto"/>
          <w:lang w:val="de-DE"/>
        </w:rPr>
        <w:t xml:space="preserve">Der 2020 GTIR bietet Unternehmen einen umfassenden Überblick über die heutige Cyber-Bedrohungslandschaft sowie die Trends in verschiedenen Branchen und Regionen </w:t>
      </w:r>
      <w:r w:rsidRPr="00EC2C3E">
        <w:rPr>
          <w:color w:val="auto"/>
          <w:lang w:val="de-DE"/>
        </w:rPr>
        <w:t>und ist</w:t>
      </w:r>
      <w:hyperlink r:id="rId9" w:history="1">
        <w:r w:rsidRPr="00EC2C3E">
          <w:rPr>
            <w:rStyle w:val="Hyperlink"/>
            <w:lang w:val="de-DE"/>
          </w:rPr>
          <w:t> online verfügbar</w:t>
        </w:r>
      </w:hyperlink>
      <w:r w:rsidRPr="00EC2C3E">
        <w:rPr>
          <w:color w:val="auto"/>
          <w:lang w:val="de-DE"/>
        </w:rPr>
        <w:t>.</w:t>
      </w:r>
      <w:r w:rsidRPr="00642AA5">
        <w:rPr>
          <w:color w:val="auto"/>
          <w:lang w:val="de-DE"/>
        </w:rPr>
        <w:t> </w:t>
      </w:r>
      <w:r w:rsidR="00642AA5">
        <w:rPr>
          <w:color w:val="auto"/>
          <w:lang w:val="de-DE"/>
        </w:rPr>
        <w:t xml:space="preserve">Für den 2020 GTIR hat NTT Ltd. Daten aus Billionen Logs und Milliarden Angriffen ausgewertet. Auf Basis von Unternehmens-Informationen über Logs, Events, Angriffe, Vorfälle und Schwachstellen wurden Trends abgeleitet. </w:t>
      </w:r>
    </w:p>
    <w:p w14:paraId="3499A90D" w14:textId="51507D86" w:rsidR="00CF3C2E" w:rsidRDefault="00CF3C2E" w:rsidP="00642AA5">
      <w:pPr>
        <w:spacing w:line="270" w:lineRule="atLeast"/>
        <w:jc w:val="both"/>
        <w:rPr>
          <w:b/>
          <w:bCs/>
          <w:color w:val="auto"/>
          <w:lang w:val="de-DE"/>
        </w:rPr>
      </w:pPr>
      <w:r w:rsidRPr="00CF3C2E">
        <w:rPr>
          <w:b/>
          <w:bCs/>
          <w:color w:val="auto"/>
          <w:lang w:val="de-DE"/>
        </w:rPr>
        <w:t>Über NTT Ltd.</w:t>
      </w:r>
    </w:p>
    <w:p w14:paraId="28DDBC20" w14:textId="63593552" w:rsidR="00CF3C2E" w:rsidRDefault="00CF3C2E" w:rsidP="00CF3C2E">
      <w:pPr>
        <w:spacing w:line="270" w:lineRule="atLeast"/>
        <w:jc w:val="both"/>
        <w:rPr>
          <w:color w:val="auto"/>
          <w:lang w:val="de-DE"/>
        </w:rPr>
      </w:pPr>
      <w:r>
        <w:rPr>
          <w:color w:val="auto"/>
          <w:lang w:val="de-DE"/>
        </w:rPr>
        <w:t xml:space="preserve">NTT Ltd. ist ein führendes, weltweit tätiges IT-Dienstleistungsunternehmen. Wir arbeiten mit Unternehmen auf der ganzen Welt zusammen, um durch intelligente Technologielösungen Ergebnisse zu erzielen. Intelligent bedeutet für uns datengesteuert, vernetzt, digital und sicher. Als globaler ITK-Provider beschäftigen wir mehr als 40.000 Mitarbeiter an vielfältigen und modernsten Arbeitsplätzen in 57 Ländern. Wir agieren in 73 Ländern und erbringen Dienstleistungen in mehr als 200 Ländern. Gemeinsam ermöglich wir die vernetzte Zukunft. Besuchen Sie uns unter </w:t>
      </w:r>
      <w:hyperlink r:id="rId10" w:history="1">
        <w:r w:rsidRPr="00CB6AFE">
          <w:rPr>
            <w:rStyle w:val="Hyperlink"/>
            <w:lang w:val="de-DE"/>
          </w:rPr>
          <w:t>www.hello.global.ntt</w:t>
        </w:r>
      </w:hyperlink>
      <w:r>
        <w:rPr>
          <w:color w:val="auto"/>
          <w:lang w:val="de-DE"/>
        </w:rPr>
        <w:t xml:space="preserve"> sowie </w:t>
      </w:r>
      <w:hyperlink r:id="rId11" w:history="1">
        <w:r w:rsidRPr="00CB6AFE">
          <w:rPr>
            <w:rStyle w:val="Hyperlink"/>
            <w:lang w:val="de-DE"/>
          </w:rPr>
          <w:t>https://communication.hello.global.ntt/Pressemitteilungen</w:t>
        </w:r>
      </w:hyperlink>
      <w:r w:rsidR="00153311" w:rsidRPr="00153311">
        <w:rPr>
          <w:rStyle w:val="Hyperlink"/>
          <w:color w:val="auto"/>
          <w:u w:val="none"/>
          <w:lang w:val="de-DE"/>
        </w:rPr>
        <w:t>.</w:t>
      </w:r>
    </w:p>
    <w:p w14:paraId="70F8E1A1" w14:textId="5DBFC1D9" w:rsidR="00CF3C2E" w:rsidRPr="00CF3C2E" w:rsidRDefault="00CF3C2E" w:rsidP="00642AA5">
      <w:pPr>
        <w:spacing w:line="270" w:lineRule="atLeast"/>
        <w:jc w:val="both"/>
        <w:rPr>
          <w:b/>
          <w:bCs/>
          <w:color w:val="auto"/>
          <w:lang w:val="de-DE"/>
        </w:rPr>
      </w:pPr>
      <w:r w:rsidRPr="00CF3C2E">
        <w:rPr>
          <w:b/>
          <w:bCs/>
          <w:color w:val="auto"/>
          <w:lang w:val="de-DE"/>
        </w:rPr>
        <w:t>Über NTT DATA</w:t>
      </w:r>
    </w:p>
    <w:p w14:paraId="207C9A78" w14:textId="4E746BD2" w:rsidR="00CF3C2E" w:rsidRDefault="00CF3C2E" w:rsidP="00642AA5">
      <w:pPr>
        <w:spacing w:line="270" w:lineRule="atLeast"/>
        <w:jc w:val="both"/>
        <w:rPr>
          <w:rFonts w:cs="Arial"/>
          <w:color w:val="000000" w:themeColor="text1"/>
          <w:lang w:val="de-DE"/>
        </w:rPr>
      </w:pPr>
      <w:r w:rsidRPr="006F5282">
        <w:rPr>
          <w:rFonts w:cs="Arial"/>
          <w:color w:val="000000" w:themeColor="text1"/>
          <w:lang w:val="de-DE"/>
        </w:rPr>
        <w:t>NTT DATA ist ein führender Anbieter von Business- und IT-Lösungen und globaler Innovationspartner seiner Kunden. Der japanische Konzern mit Hauptsitz in Tokio ist in mehr als 50 Ländern weltweit vertreten. Der Schwerpunkt liegt auf langfristigen Kundenbeziehungen: Dazu kombiniert NTT DATA globale Präsenz mit lokaler Marktkenntnis und bietet erstklassige, professionelle Dienstleistungen von der Beratung und Systementwicklung bis hin zum Outsourcing. Weitere Informationen finden Sie</w:t>
      </w:r>
      <w:r>
        <w:rPr>
          <w:rFonts w:cs="Arial"/>
          <w:color w:val="000000" w:themeColor="text1"/>
          <w:lang w:val="de-DE"/>
        </w:rPr>
        <w:t xml:space="preserve"> auf </w:t>
      </w:r>
      <w:hyperlink r:id="rId12" w:history="1">
        <w:r w:rsidRPr="00CB6AFE">
          <w:rPr>
            <w:rStyle w:val="Hyperlink"/>
            <w:rFonts w:cs="Arial"/>
            <w:lang w:val="de-DE"/>
          </w:rPr>
          <w:t>https://de.nttdata.com/</w:t>
        </w:r>
      </w:hyperlink>
      <w:r w:rsidR="00153311" w:rsidRPr="00153311">
        <w:rPr>
          <w:rStyle w:val="Hyperlink"/>
          <w:rFonts w:cs="Arial"/>
          <w:color w:val="auto"/>
          <w:u w:val="none"/>
          <w:lang w:val="de-DE"/>
        </w:rPr>
        <w:t>.</w:t>
      </w:r>
    </w:p>
    <w:p w14:paraId="02C4760C" w14:textId="77777777" w:rsidR="00CF3C2E" w:rsidRPr="00BC295B" w:rsidRDefault="00CF3C2E" w:rsidP="00CF3C2E">
      <w:pPr>
        <w:pStyle w:val="StandardWeb"/>
        <w:ind w:right="-1"/>
        <w:jc w:val="both"/>
        <w:rPr>
          <w:rFonts w:ascii="Arial" w:hAnsi="Arial" w:cs="Arial"/>
          <w:b/>
          <w:color w:val="000000" w:themeColor="text1"/>
          <w:sz w:val="20"/>
          <w:szCs w:val="20"/>
          <w:lang w:val="de-DE"/>
        </w:rPr>
      </w:pPr>
      <w:r w:rsidRPr="00BC295B">
        <w:rPr>
          <w:rFonts w:ascii="Arial" w:hAnsi="Arial" w:cs="Arial"/>
          <w:b/>
          <w:color w:val="000000" w:themeColor="text1"/>
          <w:sz w:val="20"/>
          <w:szCs w:val="20"/>
          <w:lang w:val="de-DE"/>
        </w:rPr>
        <w:t>Pressekontakt:</w:t>
      </w:r>
    </w:p>
    <w:p w14:paraId="45F162EE" w14:textId="77777777" w:rsidR="00CF3C2E" w:rsidRPr="006F5282" w:rsidRDefault="00CF3C2E" w:rsidP="00CF3C2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sidRPr="006F5282">
        <w:rPr>
          <w:rFonts w:ascii="Arial" w:eastAsiaTheme="minorHAnsi" w:hAnsi="Arial" w:cs="Arial"/>
          <w:color w:val="000000" w:themeColor="text1"/>
          <w:sz w:val="20"/>
          <w:szCs w:val="22"/>
          <w:lang w:val="de-DE" w:eastAsia="en-US"/>
        </w:rPr>
        <w:t>NTT DATA Deutschland GmbH</w:t>
      </w:r>
    </w:p>
    <w:p w14:paraId="586D239F" w14:textId="77777777" w:rsidR="00CF3C2E" w:rsidRPr="00CF3C2E" w:rsidRDefault="00CF3C2E" w:rsidP="00CF3C2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sidRPr="00CF3C2E">
        <w:rPr>
          <w:rFonts w:ascii="Arial" w:eastAsiaTheme="minorHAnsi" w:hAnsi="Arial" w:cs="Arial"/>
          <w:color w:val="000000" w:themeColor="text1"/>
          <w:sz w:val="20"/>
          <w:szCs w:val="22"/>
          <w:lang w:val="de-DE" w:eastAsia="en-US"/>
        </w:rPr>
        <w:t>Katja Friedrich</w:t>
      </w:r>
    </w:p>
    <w:p w14:paraId="6DFC6F76" w14:textId="77777777" w:rsidR="00CF3C2E" w:rsidRPr="00352D5A" w:rsidRDefault="00CF3C2E" w:rsidP="00CF3C2E">
      <w:pPr>
        <w:pStyle w:val="StandardWeb"/>
        <w:spacing w:before="0" w:beforeAutospacing="0" w:after="0" w:afterAutospacing="0"/>
        <w:ind w:right="1417"/>
        <w:rPr>
          <w:rFonts w:ascii="Arial" w:eastAsiaTheme="minorHAnsi" w:hAnsi="Arial" w:cs="Arial"/>
          <w:color w:val="000000" w:themeColor="text1"/>
          <w:sz w:val="20"/>
          <w:szCs w:val="22"/>
          <w:lang w:val="en-US" w:eastAsia="en-US"/>
        </w:rPr>
      </w:pPr>
      <w:r w:rsidRPr="00352D5A">
        <w:rPr>
          <w:rFonts w:ascii="Arial" w:eastAsiaTheme="minorHAnsi" w:hAnsi="Arial" w:cs="Arial"/>
          <w:color w:val="000000" w:themeColor="text1"/>
          <w:sz w:val="20"/>
          <w:szCs w:val="22"/>
          <w:lang w:val="en-US" w:eastAsia="en-US"/>
        </w:rPr>
        <w:t>VP, Head of Communications</w:t>
      </w:r>
    </w:p>
    <w:p w14:paraId="084D06DE" w14:textId="77777777" w:rsidR="00CF3C2E" w:rsidRPr="00CF3C2E" w:rsidRDefault="00CF3C2E" w:rsidP="00CF3C2E">
      <w:pPr>
        <w:pStyle w:val="StandardWeb"/>
        <w:spacing w:before="0" w:beforeAutospacing="0" w:after="0" w:afterAutospacing="0"/>
        <w:ind w:right="1417"/>
        <w:rPr>
          <w:rFonts w:ascii="Arial" w:eastAsiaTheme="minorHAnsi" w:hAnsi="Arial" w:cs="Arial"/>
          <w:color w:val="000000" w:themeColor="text1"/>
          <w:sz w:val="20"/>
          <w:szCs w:val="22"/>
          <w:lang w:val="en-GB" w:eastAsia="en-US"/>
        </w:rPr>
      </w:pPr>
      <w:r w:rsidRPr="00CF3C2E">
        <w:rPr>
          <w:rFonts w:ascii="Arial" w:eastAsiaTheme="minorHAnsi" w:hAnsi="Arial" w:cs="Arial"/>
          <w:color w:val="000000" w:themeColor="text1"/>
          <w:sz w:val="20"/>
          <w:szCs w:val="22"/>
          <w:lang w:val="en-GB" w:eastAsia="en-US"/>
        </w:rPr>
        <w:t>Tel.: +49 7243 570-1349</w:t>
      </w:r>
    </w:p>
    <w:p w14:paraId="0E0D3603" w14:textId="77777777" w:rsidR="00CF3C2E" w:rsidRPr="006F5282" w:rsidRDefault="00CF3C2E" w:rsidP="00CF3C2E">
      <w:pPr>
        <w:pStyle w:val="StandardWeb"/>
        <w:spacing w:before="0" w:beforeAutospacing="0" w:after="0" w:afterAutospacing="0"/>
        <w:ind w:right="1417"/>
        <w:rPr>
          <w:rFonts w:ascii="Arial" w:eastAsiaTheme="minorHAnsi" w:hAnsi="Arial" w:cs="Arial"/>
          <w:color w:val="000000" w:themeColor="text1"/>
          <w:sz w:val="20"/>
          <w:szCs w:val="22"/>
          <w:lang w:val="de-DE" w:eastAsia="en-US"/>
        </w:rPr>
      </w:pPr>
      <w:r w:rsidRPr="006F5282">
        <w:rPr>
          <w:rFonts w:ascii="Arial" w:eastAsiaTheme="minorHAnsi" w:hAnsi="Arial" w:cs="Arial"/>
          <w:color w:val="000000" w:themeColor="text1"/>
          <w:sz w:val="20"/>
          <w:szCs w:val="22"/>
          <w:lang w:val="de-DE" w:eastAsia="en-US"/>
        </w:rPr>
        <w:t>E-Mail: Katja.Friedrich@nttdata.com</w:t>
      </w:r>
    </w:p>
    <w:p w14:paraId="1F4711D7" w14:textId="784C1305" w:rsidR="00A53BEE" w:rsidRDefault="00A53BEE" w:rsidP="003344A0">
      <w:pPr>
        <w:spacing w:before="0" w:after="200" w:line="276" w:lineRule="auto"/>
        <w:jc w:val="both"/>
        <w:rPr>
          <w:rFonts w:cs="Arial"/>
          <w:color w:val="000000" w:themeColor="text1"/>
          <w:lang w:val="de-DE"/>
        </w:rPr>
      </w:pPr>
    </w:p>
    <w:sectPr w:rsidR="00A53BEE">
      <w:headerReference w:type="default" r:id="rId13"/>
      <w:type w:val="continuous"/>
      <w:pgSz w:w="11906" w:h="16838"/>
      <w:pgMar w:top="3969" w:right="226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5B345" w14:textId="77777777" w:rsidR="00EA37B5" w:rsidRDefault="00EA37B5">
      <w:pPr>
        <w:spacing w:before="0" w:after="0"/>
      </w:pPr>
      <w:r>
        <w:separator/>
      </w:r>
    </w:p>
  </w:endnote>
  <w:endnote w:type="continuationSeparator" w:id="0">
    <w:p w14:paraId="3A634F9B" w14:textId="77777777" w:rsidR="00EA37B5" w:rsidRDefault="00EA37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1BB2" w14:textId="77777777" w:rsidR="00EA37B5" w:rsidRDefault="00EA37B5">
      <w:pPr>
        <w:spacing w:before="0" w:after="0"/>
      </w:pPr>
      <w:r>
        <w:separator/>
      </w:r>
    </w:p>
  </w:footnote>
  <w:footnote w:type="continuationSeparator" w:id="0">
    <w:p w14:paraId="1DAEF1DE" w14:textId="77777777" w:rsidR="00EA37B5" w:rsidRDefault="00EA37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2545" w14:textId="77777777" w:rsidR="00D82B4D" w:rsidRDefault="00A53BEE">
    <w:pPr>
      <w:pStyle w:val="Kopfzeile"/>
      <w:tabs>
        <w:tab w:val="left" w:pos="1560"/>
      </w:tabs>
    </w:pPr>
    <w:r>
      <w:rPr>
        <w:noProof/>
        <w:lang w:val="de-DE" w:eastAsia="de-DE"/>
      </w:rPr>
      <w:drawing>
        <wp:anchor distT="0" distB="0" distL="114300" distR="114300" simplePos="0" relativeHeight="251660800" behindDoc="0" locked="0" layoutInCell="1" allowOverlap="1" wp14:anchorId="44847E61" wp14:editId="29F11C7E">
          <wp:simplePos x="0" y="0"/>
          <wp:positionH relativeFrom="page">
            <wp:align>right</wp:align>
          </wp:positionH>
          <wp:positionV relativeFrom="paragraph">
            <wp:posOffset>-438150</wp:posOffset>
          </wp:positionV>
          <wp:extent cx="1633728" cy="588264"/>
          <wp:effectExtent l="0" t="0" r="5080" b="254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porateLogotype+Tagline_Right_Color_neu_fuer_word.jpg"/>
                  <pic:cNvPicPr/>
                </pic:nvPicPr>
                <pic:blipFill>
                  <a:blip r:embed="rId1">
                    <a:extLst>
                      <a:ext uri="{28A0092B-C50C-407E-A947-70E740481C1C}">
                        <a14:useLocalDpi xmlns:a14="http://schemas.microsoft.com/office/drawing/2010/main" val="0"/>
                      </a:ext>
                    </a:extLst>
                  </a:blip>
                  <a:stretch>
                    <a:fillRect/>
                  </a:stretch>
                </pic:blipFill>
                <pic:spPr>
                  <a:xfrm>
                    <a:off x="0" y="0"/>
                    <a:ext cx="1633728" cy="588264"/>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776" behindDoc="0" locked="0" layoutInCell="1" allowOverlap="1" wp14:anchorId="21DECBAB" wp14:editId="7B3813F1">
              <wp:simplePos x="0" y="0"/>
              <wp:positionH relativeFrom="column">
                <wp:posOffset>1143000</wp:posOffset>
              </wp:positionH>
              <wp:positionV relativeFrom="paragraph">
                <wp:posOffset>469900</wp:posOffset>
              </wp:positionV>
              <wp:extent cx="4968240" cy="10198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1392" w14:textId="77777777" w:rsidR="00D82B4D" w:rsidRDefault="00A53BEE">
                          <w:pPr>
                            <w:jc w:val="right"/>
                            <w:rPr>
                              <w:b/>
                              <w:color w:val="000000" w:themeColor="text1"/>
                              <w:sz w:val="52"/>
                              <w:szCs w:val="52"/>
                              <w:lang w:val="it-IT"/>
                            </w:rPr>
                          </w:pPr>
                          <w:r>
                            <w:rPr>
                              <w:b/>
                              <w:color w:val="000000" w:themeColor="text1"/>
                              <w:sz w:val="52"/>
                              <w:szCs w:val="52"/>
                              <w:lang w:val="it-IT"/>
                            </w:rPr>
                            <w:t>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DECBAB" id="_x0000_t202" coordsize="21600,21600" o:spt="202" path="m,l,21600r21600,l21600,xe">
              <v:stroke joinstyle="miter"/>
              <v:path gradientshapeok="t" o:connecttype="rect"/>
            </v:shapetype>
            <v:shape id="Text Box 5" o:spid="_x0000_s1026" type="#_x0000_t202" style="position:absolute;margin-left:90pt;margin-top:37pt;width:391.2pt;height:8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" filled="f" stroked="f">
              <v:textbox>
                <w:txbxContent>
                  <w:p w14:paraId="57E11392" w14:textId="77777777" w:rsidR="00D82B4D" w:rsidRDefault="00A53BEE">
                    <w:pPr>
                      <w:jc w:val="right"/>
                      <w:rPr>
                        <w:b/>
                        <w:color w:val="000000" w:themeColor="text1"/>
                        <w:sz w:val="52"/>
                        <w:szCs w:val="52"/>
                        <w:lang w:val="it-IT"/>
                      </w:rPr>
                    </w:pPr>
                    <w:r>
                      <w:rPr>
                        <w:b/>
                        <w:color w:val="000000" w:themeColor="text1"/>
                        <w:sz w:val="52"/>
                        <w:szCs w:val="52"/>
                        <w:lang w:val="it-IT"/>
                      </w:rPr>
                      <w:t>News</w:t>
                    </w:r>
                  </w:p>
                </w:txbxContent>
              </v:textbox>
            </v:shape>
          </w:pict>
        </mc:Fallback>
      </mc:AlternateContent>
    </w:r>
    <w:r>
      <w:rPr>
        <w:noProof/>
        <w:lang w:val="de-DE" w:eastAsia="de-DE"/>
      </w:rPr>
      <w:drawing>
        <wp:anchor distT="0" distB="0" distL="114300" distR="114300" simplePos="0" relativeHeight="251656704" behindDoc="1" locked="0" layoutInCell="1" allowOverlap="1" wp14:anchorId="316206ED" wp14:editId="18B08E0A">
          <wp:simplePos x="0" y="0"/>
          <wp:positionH relativeFrom="column">
            <wp:posOffset>-720090</wp:posOffset>
          </wp:positionH>
          <wp:positionV relativeFrom="paragraph">
            <wp:posOffset>149860</wp:posOffset>
          </wp:positionV>
          <wp:extent cx="847725" cy="2714625"/>
          <wp:effectExtent l="19050" t="0" r="9525" b="0"/>
          <wp:wrapNone/>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r="51099"/>
                  <a:stretch>
                    <a:fillRect/>
                  </a:stretch>
                </pic:blipFill>
                <pic:spPr bwMode="auto">
                  <a:xfrm>
                    <a:off x="0" y="0"/>
                    <a:ext cx="847725" cy="2714625"/>
                  </a:xfrm>
                  <a:prstGeom prst="rect">
                    <a:avLst/>
                  </a:prstGeom>
                  <a:noFill/>
                  <a:ln w="9525">
                    <a:noFill/>
                    <a:miter lim="800000"/>
                    <a:headEnd/>
                    <a:tailEnd/>
                  </a:ln>
                </pic:spPr>
              </pic:pic>
            </a:graphicData>
          </a:graphic>
        </wp:anchor>
      </w:drawing>
    </w:r>
    <w:r>
      <w:rPr>
        <w:noProof/>
        <w:lang w:val="de-DE" w:eastAsia="de-DE"/>
      </w:rPr>
      <mc:AlternateContent>
        <mc:Choice Requires="wps">
          <w:drawing>
            <wp:anchor distT="0" distB="0" distL="114300" distR="114300" simplePos="0" relativeHeight="251657728" behindDoc="0" locked="0" layoutInCell="1" allowOverlap="1" wp14:anchorId="4845C43D" wp14:editId="37863140">
              <wp:simplePos x="0" y="0"/>
              <wp:positionH relativeFrom="column">
                <wp:posOffset>126365</wp:posOffset>
              </wp:positionH>
              <wp:positionV relativeFrom="paragraph">
                <wp:posOffset>640715</wp:posOffset>
              </wp:positionV>
              <wp:extent cx="6719570" cy="401320"/>
              <wp:effectExtent l="2540" t="2540" r="254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4013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margin-left:9.95pt;margin-top:50.45pt;width:529.1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" fillcolor="#dbe5f1 [660]" stroked="f"/>
          </w:pict>
        </mc:Fallback>
      </mc:AlternateContent>
    </w:r>
    <w:r>
      <w:rPr>
        <w:noProof/>
        <w:lang w:val="de-DE" w:eastAsia="de-DE"/>
      </w:rPr>
      <mc:AlternateContent>
        <mc:Choice Requires="wps">
          <w:drawing>
            <wp:anchor distT="0" distB="0" distL="114300" distR="114300" simplePos="0" relativeHeight="251658752" behindDoc="0" locked="0" layoutInCell="1" allowOverlap="1" wp14:anchorId="321C3CF7" wp14:editId="005BABF9">
              <wp:simplePos x="0" y="0"/>
              <wp:positionH relativeFrom="column">
                <wp:posOffset>126365</wp:posOffset>
              </wp:positionH>
              <wp:positionV relativeFrom="paragraph">
                <wp:posOffset>210820</wp:posOffset>
              </wp:positionV>
              <wp:extent cx="6719570" cy="436245"/>
              <wp:effectExtent l="2540" t="1270" r="2540" b="6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9570" cy="436245"/>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style="position:absolute;margin-left:9.95pt;margin-top:16.6pt;width:529.1pt;height:3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" fillcolor="#95b3d7 [194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5C8"/>
    <w:multiLevelType w:val="multilevel"/>
    <w:tmpl w:val="8D0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01C5A"/>
    <w:multiLevelType w:val="hybridMultilevel"/>
    <w:tmpl w:val="6A1E8F5E"/>
    <w:lvl w:ilvl="0" w:tplc="E9BEA88A">
      <w:start w:val="1"/>
      <w:numFmt w:val="decimal"/>
      <w:lvlText w:val="%1."/>
      <w:lvlJc w:val="left"/>
      <w:pPr>
        <w:ind w:left="1920" w:hanging="36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1F621C7D"/>
    <w:multiLevelType w:val="multilevel"/>
    <w:tmpl w:val="2BB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07607"/>
    <w:multiLevelType w:val="hybridMultilevel"/>
    <w:tmpl w:val="EE189A02"/>
    <w:lvl w:ilvl="0" w:tplc="28BC1E40">
      <w:start w:val="1"/>
      <w:numFmt w:val="decimal"/>
      <w:lvlText w:val="%1."/>
      <w:lvlJc w:val="left"/>
      <w:pPr>
        <w:ind w:left="4330" w:hanging="360"/>
      </w:pPr>
    </w:lvl>
    <w:lvl w:ilvl="1" w:tplc="04100019">
      <w:start w:val="1"/>
      <w:numFmt w:val="lowerLetter"/>
      <w:lvlText w:val="%2."/>
      <w:lvlJc w:val="left"/>
      <w:pPr>
        <w:ind w:left="5050" w:hanging="360"/>
      </w:pPr>
    </w:lvl>
    <w:lvl w:ilvl="2" w:tplc="0410001B">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4" w15:restartNumberingAfterBreak="0">
    <w:nsid w:val="29490753"/>
    <w:multiLevelType w:val="multilevel"/>
    <w:tmpl w:val="4118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96783"/>
    <w:multiLevelType w:val="multilevel"/>
    <w:tmpl w:val="97BC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A2129"/>
    <w:multiLevelType w:val="hybridMultilevel"/>
    <w:tmpl w:val="8CF63CDC"/>
    <w:lvl w:ilvl="0" w:tplc="403CC7E0">
      <w:start w:val="18"/>
      <w:numFmt w:val="bullet"/>
      <w:lvlText w:val=""/>
      <w:lvlJc w:val="left"/>
      <w:pPr>
        <w:ind w:left="1920" w:hanging="360"/>
      </w:pPr>
      <w:rPr>
        <w:rFonts w:ascii="Symbol" w:eastAsiaTheme="minorHAnsi" w:hAnsi="Symbol" w:cs="Aria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15:restartNumberingAfterBreak="0">
    <w:nsid w:val="37CC44A9"/>
    <w:multiLevelType w:val="hybridMultilevel"/>
    <w:tmpl w:val="6EB0D3D2"/>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8" w15:restartNumberingAfterBreak="0">
    <w:nsid w:val="47BB1D64"/>
    <w:multiLevelType w:val="hybridMultilevel"/>
    <w:tmpl w:val="2B886CAE"/>
    <w:lvl w:ilvl="0" w:tplc="5C1629D4">
      <w:start w:val="23"/>
      <w:numFmt w:val="bullet"/>
      <w:lvlText w:val="-"/>
      <w:lvlJc w:val="left"/>
      <w:pPr>
        <w:ind w:left="1920" w:hanging="360"/>
      </w:pPr>
      <w:rPr>
        <w:rFonts w:ascii="Arial" w:eastAsiaTheme="minorHAnsi"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4B110590"/>
    <w:multiLevelType w:val="hybridMultilevel"/>
    <w:tmpl w:val="0B2E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C574F"/>
    <w:multiLevelType w:val="hybridMultilevel"/>
    <w:tmpl w:val="50BCA132"/>
    <w:lvl w:ilvl="0" w:tplc="0410000F">
      <w:start w:val="1"/>
      <w:numFmt w:val="decimal"/>
      <w:lvlText w:val="%1."/>
      <w:lvlJc w:val="left"/>
      <w:pPr>
        <w:ind w:left="4472" w:hanging="360"/>
      </w:pPr>
    </w:lvl>
    <w:lvl w:ilvl="1" w:tplc="04100019" w:tentative="1">
      <w:start w:val="1"/>
      <w:numFmt w:val="lowerLetter"/>
      <w:lvlText w:val="%2."/>
      <w:lvlJc w:val="left"/>
      <w:pPr>
        <w:ind w:left="5192" w:hanging="360"/>
      </w:pPr>
    </w:lvl>
    <w:lvl w:ilvl="2" w:tplc="0410001B" w:tentative="1">
      <w:start w:val="1"/>
      <w:numFmt w:val="lowerRoman"/>
      <w:lvlText w:val="%3."/>
      <w:lvlJc w:val="right"/>
      <w:pPr>
        <w:ind w:left="5912" w:hanging="180"/>
      </w:pPr>
    </w:lvl>
    <w:lvl w:ilvl="3" w:tplc="0410000F" w:tentative="1">
      <w:start w:val="1"/>
      <w:numFmt w:val="decimal"/>
      <w:lvlText w:val="%4."/>
      <w:lvlJc w:val="left"/>
      <w:pPr>
        <w:ind w:left="6632" w:hanging="360"/>
      </w:pPr>
    </w:lvl>
    <w:lvl w:ilvl="4" w:tplc="04100019" w:tentative="1">
      <w:start w:val="1"/>
      <w:numFmt w:val="lowerLetter"/>
      <w:lvlText w:val="%5."/>
      <w:lvlJc w:val="left"/>
      <w:pPr>
        <w:ind w:left="7352" w:hanging="360"/>
      </w:pPr>
    </w:lvl>
    <w:lvl w:ilvl="5" w:tplc="0410001B" w:tentative="1">
      <w:start w:val="1"/>
      <w:numFmt w:val="lowerRoman"/>
      <w:lvlText w:val="%6."/>
      <w:lvlJc w:val="right"/>
      <w:pPr>
        <w:ind w:left="8072" w:hanging="180"/>
      </w:pPr>
    </w:lvl>
    <w:lvl w:ilvl="6" w:tplc="0410000F" w:tentative="1">
      <w:start w:val="1"/>
      <w:numFmt w:val="decimal"/>
      <w:lvlText w:val="%7."/>
      <w:lvlJc w:val="left"/>
      <w:pPr>
        <w:ind w:left="8792" w:hanging="360"/>
      </w:pPr>
    </w:lvl>
    <w:lvl w:ilvl="7" w:tplc="04100019" w:tentative="1">
      <w:start w:val="1"/>
      <w:numFmt w:val="lowerLetter"/>
      <w:lvlText w:val="%8."/>
      <w:lvlJc w:val="left"/>
      <w:pPr>
        <w:ind w:left="9512" w:hanging="360"/>
      </w:pPr>
    </w:lvl>
    <w:lvl w:ilvl="8" w:tplc="0410001B" w:tentative="1">
      <w:start w:val="1"/>
      <w:numFmt w:val="lowerRoman"/>
      <w:lvlText w:val="%9."/>
      <w:lvlJc w:val="right"/>
      <w:pPr>
        <w:ind w:left="10232" w:hanging="180"/>
      </w:pPr>
    </w:lvl>
  </w:abstractNum>
  <w:abstractNum w:abstractNumId="11" w15:restartNumberingAfterBreak="0">
    <w:nsid w:val="4D546289"/>
    <w:multiLevelType w:val="multilevel"/>
    <w:tmpl w:val="BF90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21BE0"/>
    <w:multiLevelType w:val="multilevel"/>
    <w:tmpl w:val="291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F33F2"/>
    <w:multiLevelType w:val="hybridMultilevel"/>
    <w:tmpl w:val="887EC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42FA3"/>
    <w:multiLevelType w:val="hybridMultilevel"/>
    <w:tmpl w:val="7EA29744"/>
    <w:lvl w:ilvl="0" w:tplc="7194A3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7D0311"/>
    <w:multiLevelType w:val="hybridMultilevel"/>
    <w:tmpl w:val="80CC9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2A43B8"/>
    <w:multiLevelType w:val="hybridMultilevel"/>
    <w:tmpl w:val="514C56F6"/>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7" w15:restartNumberingAfterBreak="0">
    <w:nsid w:val="62DD150B"/>
    <w:multiLevelType w:val="hybridMultilevel"/>
    <w:tmpl w:val="7898E468"/>
    <w:lvl w:ilvl="0" w:tplc="FFFFFFFF">
      <w:start w:val="1"/>
      <w:numFmt w:val="bullet"/>
      <w:lvlText w:val="­"/>
      <w:lvlJc w:val="left"/>
      <w:pPr>
        <w:ind w:left="2280" w:hanging="360"/>
      </w:pPr>
      <w:rPr>
        <w:rFonts w:ascii="Times New Roman" w:hAnsi="Times New Roman" w:hint="default"/>
        <w:sz w:val="24"/>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8" w15:restartNumberingAfterBreak="0">
    <w:nsid w:val="7211432E"/>
    <w:multiLevelType w:val="hybridMultilevel"/>
    <w:tmpl w:val="1AB604AC"/>
    <w:lvl w:ilvl="0" w:tplc="93F496A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A22CFF"/>
    <w:multiLevelType w:val="hybridMultilevel"/>
    <w:tmpl w:val="F30A6B46"/>
    <w:lvl w:ilvl="0" w:tplc="3A4A956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3"/>
  </w:num>
  <w:num w:numId="2">
    <w:abstractNumId w:val="15"/>
  </w:num>
  <w:num w:numId="3">
    <w:abstractNumId w:val="1"/>
  </w:num>
  <w:num w:numId="4">
    <w:abstractNumId w:val="7"/>
  </w:num>
  <w:num w:numId="5">
    <w:abstractNumId w:val="16"/>
  </w:num>
  <w:num w:numId="6">
    <w:abstractNumId w:val="10"/>
  </w:num>
  <w:num w:numId="7">
    <w:abstractNumId w:val="17"/>
  </w:num>
  <w:num w:numId="8">
    <w:abstractNumId w:val="6"/>
  </w:num>
  <w:num w:numId="9">
    <w:abstractNumId w:val="8"/>
  </w:num>
  <w:num w:numId="10">
    <w:abstractNumId w:val="19"/>
  </w:num>
  <w:num w:numId="11">
    <w:abstractNumId w:val="13"/>
  </w:num>
  <w:num w:numId="12">
    <w:abstractNumId w:val="9"/>
  </w:num>
  <w:num w:numId="13">
    <w:abstractNumId w:val="14"/>
  </w:num>
  <w:num w:numId="14">
    <w:abstractNumId w:val="4"/>
  </w:num>
  <w:num w:numId="15">
    <w:abstractNumId w:val="2"/>
  </w:num>
  <w:num w:numId="16">
    <w:abstractNumId w:val="11"/>
  </w:num>
  <w:num w:numId="17">
    <w:abstractNumId w:val="12"/>
  </w:num>
  <w:num w:numId="18">
    <w:abstractNumId w:val="5"/>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it-IT" w:vendorID="64" w:dllVersion="0" w:nlCheck="1" w:checkStyle="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4D"/>
    <w:rsid w:val="000122E3"/>
    <w:rsid w:val="0004397F"/>
    <w:rsid w:val="00050607"/>
    <w:rsid w:val="0005109F"/>
    <w:rsid w:val="00066902"/>
    <w:rsid w:val="00087C3E"/>
    <w:rsid w:val="000B09BE"/>
    <w:rsid w:val="000B75D0"/>
    <w:rsid w:val="000F22AF"/>
    <w:rsid w:val="00113EC2"/>
    <w:rsid w:val="00153311"/>
    <w:rsid w:val="00155ECE"/>
    <w:rsid w:val="00192A84"/>
    <w:rsid w:val="001B097D"/>
    <w:rsid w:val="001D0597"/>
    <w:rsid w:val="00227ECF"/>
    <w:rsid w:val="0025055D"/>
    <w:rsid w:val="00252173"/>
    <w:rsid w:val="00281962"/>
    <w:rsid w:val="002C2161"/>
    <w:rsid w:val="002C5511"/>
    <w:rsid w:val="002D488B"/>
    <w:rsid w:val="00332D37"/>
    <w:rsid w:val="003344A0"/>
    <w:rsid w:val="00350863"/>
    <w:rsid w:val="00356E46"/>
    <w:rsid w:val="00363D79"/>
    <w:rsid w:val="00370C11"/>
    <w:rsid w:val="0038137E"/>
    <w:rsid w:val="003C5AD5"/>
    <w:rsid w:val="00401188"/>
    <w:rsid w:val="004154DF"/>
    <w:rsid w:val="004308F1"/>
    <w:rsid w:val="004317C9"/>
    <w:rsid w:val="004327E5"/>
    <w:rsid w:val="004374E3"/>
    <w:rsid w:val="00471995"/>
    <w:rsid w:val="004750B6"/>
    <w:rsid w:val="004B48EB"/>
    <w:rsid w:val="004B49CF"/>
    <w:rsid w:val="004C2023"/>
    <w:rsid w:val="004C4262"/>
    <w:rsid w:val="004C4EAB"/>
    <w:rsid w:val="004D4C98"/>
    <w:rsid w:val="004E1287"/>
    <w:rsid w:val="004E38EC"/>
    <w:rsid w:val="0051315F"/>
    <w:rsid w:val="00570CC1"/>
    <w:rsid w:val="005B0025"/>
    <w:rsid w:val="005B322A"/>
    <w:rsid w:val="005C551B"/>
    <w:rsid w:val="005F2C2B"/>
    <w:rsid w:val="005F5FA0"/>
    <w:rsid w:val="006112E0"/>
    <w:rsid w:val="00620BD3"/>
    <w:rsid w:val="00642AA5"/>
    <w:rsid w:val="00643384"/>
    <w:rsid w:val="00656EFC"/>
    <w:rsid w:val="006A21A5"/>
    <w:rsid w:val="006B565B"/>
    <w:rsid w:val="006E52EA"/>
    <w:rsid w:val="00712DFB"/>
    <w:rsid w:val="00722AF6"/>
    <w:rsid w:val="00765496"/>
    <w:rsid w:val="007706EF"/>
    <w:rsid w:val="00784633"/>
    <w:rsid w:val="007A1C8D"/>
    <w:rsid w:val="007D1BBC"/>
    <w:rsid w:val="007F1457"/>
    <w:rsid w:val="00807BF3"/>
    <w:rsid w:val="00866540"/>
    <w:rsid w:val="008704E7"/>
    <w:rsid w:val="00894DCF"/>
    <w:rsid w:val="008A0E4D"/>
    <w:rsid w:val="008A1822"/>
    <w:rsid w:val="008C25EE"/>
    <w:rsid w:val="008D1194"/>
    <w:rsid w:val="008D4D68"/>
    <w:rsid w:val="008F34D2"/>
    <w:rsid w:val="00911D0B"/>
    <w:rsid w:val="00922822"/>
    <w:rsid w:val="009241A7"/>
    <w:rsid w:val="009465A6"/>
    <w:rsid w:val="00947DC7"/>
    <w:rsid w:val="009734C9"/>
    <w:rsid w:val="00985EBB"/>
    <w:rsid w:val="009C0376"/>
    <w:rsid w:val="009C4852"/>
    <w:rsid w:val="009F0BA8"/>
    <w:rsid w:val="00A02A1F"/>
    <w:rsid w:val="00A1233C"/>
    <w:rsid w:val="00A37056"/>
    <w:rsid w:val="00A5140E"/>
    <w:rsid w:val="00A53BEE"/>
    <w:rsid w:val="00A75475"/>
    <w:rsid w:val="00AB0D62"/>
    <w:rsid w:val="00AD23BB"/>
    <w:rsid w:val="00AF6DC6"/>
    <w:rsid w:val="00B13976"/>
    <w:rsid w:val="00B30135"/>
    <w:rsid w:val="00B32C2C"/>
    <w:rsid w:val="00B40DD8"/>
    <w:rsid w:val="00B5169F"/>
    <w:rsid w:val="00BA01F4"/>
    <w:rsid w:val="00BA11D4"/>
    <w:rsid w:val="00BB3B69"/>
    <w:rsid w:val="00BF2E5C"/>
    <w:rsid w:val="00BF3160"/>
    <w:rsid w:val="00C100A5"/>
    <w:rsid w:val="00C163B6"/>
    <w:rsid w:val="00C179F2"/>
    <w:rsid w:val="00C30EC1"/>
    <w:rsid w:val="00C43FDE"/>
    <w:rsid w:val="00C44E27"/>
    <w:rsid w:val="00C84B3C"/>
    <w:rsid w:val="00CA01B8"/>
    <w:rsid w:val="00CB64EF"/>
    <w:rsid w:val="00CF11A9"/>
    <w:rsid w:val="00CF1A41"/>
    <w:rsid w:val="00CF3C2E"/>
    <w:rsid w:val="00D33F43"/>
    <w:rsid w:val="00D6286C"/>
    <w:rsid w:val="00D82B4D"/>
    <w:rsid w:val="00D850C2"/>
    <w:rsid w:val="00DE1672"/>
    <w:rsid w:val="00DE59BD"/>
    <w:rsid w:val="00DF2493"/>
    <w:rsid w:val="00DF30B4"/>
    <w:rsid w:val="00E0378D"/>
    <w:rsid w:val="00E208A0"/>
    <w:rsid w:val="00E24BEE"/>
    <w:rsid w:val="00E30233"/>
    <w:rsid w:val="00E66F9A"/>
    <w:rsid w:val="00E75AD7"/>
    <w:rsid w:val="00E76C00"/>
    <w:rsid w:val="00EA37B5"/>
    <w:rsid w:val="00EC2C3E"/>
    <w:rsid w:val="00ED20B1"/>
    <w:rsid w:val="00F324D4"/>
    <w:rsid w:val="00F57C6B"/>
    <w:rsid w:val="00F83584"/>
    <w:rsid w:val="00F85044"/>
    <w:rsid w:val="00FA2420"/>
    <w:rsid w:val="00FA301F"/>
    <w:rsid w:val="00FC27F2"/>
    <w:rsid w:val="00FE1519"/>
    <w:rsid w:val="00FE5D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20D116"/>
  <w15:docId w15:val="{B3E225FB-366F-4A42-93E3-A2A5F337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40" w:after="120" w:line="240" w:lineRule="auto"/>
    </w:pPr>
    <w:rPr>
      <w:rFonts w:ascii="Arial" w:hAnsi="Arial"/>
      <w:color w:val="414141"/>
      <w:sz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CoverTitle">
    <w:name w:val="Cover Title"/>
    <w:next w:val="Standard"/>
    <w:link w:val="CoverTitleChar"/>
    <w:qFormat/>
    <w:pPr>
      <w:spacing w:before="120" w:line="240" w:lineRule="auto"/>
    </w:pPr>
    <w:rPr>
      <w:rFonts w:ascii="Arial" w:eastAsia="Arial" w:hAnsi="Arial" w:cs="Times New Roman"/>
      <w:b/>
      <w:bCs/>
      <w:color w:val="221E1F"/>
      <w:sz w:val="40"/>
      <w:szCs w:val="36"/>
      <w:lang w:val="en-US"/>
    </w:rPr>
  </w:style>
  <w:style w:type="character" w:customStyle="1" w:styleId="CoverTitleChar">
    <w:name w:val="Cover Title Char"/>
    <w:link w:val="CoverTitle"/>
    <w:rPr>
      <w:rFonts w:ascii="Arial" w:eastAsia="Arial" w:hAnsi="Arial" w:cs="Times New Roman"/>
      <w:b/>
      <w:bCs/>
      <w:color w:val="221E1F"/>
      <w:sz w:val="40"/>
      <w:szCs w:val="36"/>
      <w:lang w:val="en-US"/>
    </w:rPr>
  </w:style>
  <w:style w:type="paragraph" w:customStyle="1" w:styleId="Default">
    <w:name w:val="Default"/>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2">
    <w:name w:val="Pa2"/>
    <w:basedOn w:val="Default"/>
    <w:next w:val="Default"/>
    <w:uiPriority w:val="99"/>
    <w:pPr>
      <w:spacing w:line="241" w:lineRule="atLeast"/>
    </w:pPr>
    <w:rPr>
      <w:rFonts w:cstheme="minorBidi"/>
      <w:color w:val="auto"/>
    </w:rPr>
  </w:style>
  <w:style w:type="character" w:customStyle="1" w:styleId="A4">
    <w:name w:val="A4"/>
    <w:uiPriority w:val="99"/>
    <w:rPr>
      <w:rFonts w:cs="Helvetica Neue"/>
      <w:color w:val="000000"/>
      <w:sz w:val="16"/>
      <w:szCs w:val="16"/>
    </w:rPr>
  </w:style>
  <w:style w:type="paragraph" w:customStyle="1" w:styleId="Pa14">
    <w:name w:val="Pa14"/>
    <w:basedOn w:val="Default"/>
    <w:next w:val="Default"/>
    <w:uiPriority w:val="99"/>
    <w:pPr>
      <w:spacing w:line="241" w:lineRule="atLeast"/>
    </w:pPr>
    <w:rPr>
      <w:rFonts w:cstheme="minorBidi"/>
      <w:color w:val="auto"/>
    </w:rPr>
  </w:style>
  <w:style w:type="paragraph" w:customStyle="1" w:styleId="Pa0">
    <w:name w:val="Pa0"/>
    <w:basedOn w:val="Default"/>
    <w:next w:val="Default"/>
    <w:uiPriority w:val="99"/>
    <w:pPr>
      <w:spacing w:line="241" w:lineRule="atLeast"/>
    </w:pPr>
    <w:rPr>
      <w:rFonts w:ascii="Helvetica 65 Medium" w:hAnsi="Helvetica 65 Medium" w:cstheme="minorBidi"/>
      <w:color w:val="auto"/>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414141"/>
      <w:sz w:val="16"/>
      <w:szCs w:val="16"/>
      <w:lang w:val="en-US"/>
    </w:rPr>
  </w:style>
  <w:style w:type="paragraph" w:styleId="Kopfzeile">
    <w:name w:val="header"/>
    <w:basedOn w:val="Standard"/>
    <w:link w:val="KopfzeileZchn"/>
    <w:uiPriority w:val="99"/>
    <w:unhideWhenUsed/>
    <w:pPr>
      <w:tabs>
        <w:tab w:val="center" w:pos="4819"/>
        <w:tab w:val="right" w:pos="9638"/>
      </w:tabs>
      <w:spacing w:before="0" w:after="0"/>
    </w:pPr>
  </w:style>
  <w:style w:type="character" w:customStyle="1" w:styleId="KopfzeileZchn">
    <w:name w:val="Kopfzeile Zchn"/>
    <w:basedOn w:val="Absatz-Standardschriftart"/>
    <w:link w:val="Kopfzeile"/>
    <w:uiPriority w:val="99"/>
    <w:rPr>
      <w:rFonts w:ascii="Arial" w:hAnsi="Arial"/>
      <w:color w:val="414141"/>
      <w:sz w:val="20"/>
      <w:lang w:val="en-US"/>
    </w:rPr>
  </w:style>
  <w:style w:type="paragraph" w:styleId="Fuzeile">
    <w:name w:val="footer"/>
    <w:basedOn w:val="Standard"/>
    <w:link w:val="FuzeileZchn"/>
    <w:uiPriority w:val="99"/>
    <w:unhideWhenUsed/>
    <w:pPr>
      <w:tabs>
        <w:tab w:val="center" w:pos="4819"/>
        <w:tab w:val="right" w:pos="9638"/>
      </w:tabs>
      <w:spacing w:before="0" w:after="0"/>
    </w:pPr>
  </w:style>
  <w:style w:type="character" w:customStyle="1" w:styleId="FuzeileZchn">
    <w:name w:val="Fußzeile Zchn"/>
    <w:basedOn w:val="Absatz-Standardschriftart"/>
    <w:link w:val="Fuzeile"/>
    <w:uiPriority w:val="99"/>
    <w:rPr>
      <w:rFonts w:ascii="Arial" w:hAnsi="Arial"/>
      <w:color w:val="414141"/>
      <w:sz w:val="20"/>
      <w:lang w:val="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color w:val="auto"/>
      <w:sz w:val="24"/>
      <w:szCs w:val="24"/>
      <w:lang w:val="it-IT" w:eastAsia="it-IT"/>
    </w:rPr>
  </w:style>
  <w:style w:type="character" w:styleId="Hyperlink">
    <w:name w:val="Hyperlink"/>
    <w:basedOn w:val="Absatz-Standardschriftart"/>
    <w:uiPriority w:val="99"/>
    <w:unhideWhenUsed/>
    <w:rPr>
      <w:color w:val="0000FF" w:themeColor="hyperlink"/>
      <w:u w:val="single"/>
    </w:rPr>
  </w:style>
  <w:style w:type="paragraph" w:customStyle="1" w:styleId="pseudo-first-child">
    <w:name w:val="pseudo-first-child"/>
    <w:basedOn w:val="Standard"/>
    <w:pPr>
      <w:spacing w:before="100" w:beforeAutospacing="1" w:after="100" w:afterAutospacing="1"/>
    </w:pPr>
    <w:rPr>
      <w:rFonts w:ascii="Times" w:hAnsi="Times"/>
      <w:color w:val="auto"/>
      <w:szCs w:val="20"/>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rPr>
      <w:sz w:val="24"/>
      <w:szCs w:val="24"/>
    </w:rPr>
  </w:style>
  <w:style w:type="character" w:customStyle="1" w:styleId="KommentartextZchn">
    <w:name w:val="Kommentartext Zchn"/>
    <w:basedOn w:val="Absatz-Standardschriftart"/>
    <w:link w:val="Kommentartext"/>
    <w:uiPriority w:val="99"/>
    <w:semiHidden/>
    <w:rPr>
      <w:rFonts w:ascii="Arial" w:hAnsi="Arial"/>
      <w:color w:val="414141"/>
      <w:sz w:val="24"/>
      <w:szCs w:val="24"/>
      <w:lang w:val="en-US"/>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b/>
      <w:bCs/>
      <w:color w:val="414141"/>
      <w:sz w:val="20"/>
      <w:szCs w:val="20"/>
      <w:lang w:val="en-US"/>
    </w:rPr>
  </w:style>
  <w:style w:type="paragraph" w:styleId="berarbeitung">
    <w:name w:val="Revision"/>
    <w:hidden/>
    <w:uiPriority w:val="99"/>
    <w:semiHidden/>
    <w:pPr>
      <w:spacing w:after="0" w:line="240" w:lineRule="auto"/>
    </w:pPr>
    <w:rPr>
      <w:rFonts w:ascii="Arial" w:hAnsi="Arial"/>
      <w:color w:val="414141"/>
      <w:sz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description">
    <w:name w:val="description"/>
    <w:basedOn w:val="Standard"/>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customStyle="1" w:styleId="parentorganisations">
    <w:name w:val="parent_organisations"/>
    <w:basedOn w:val="Standard"/>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Absatz-Standardschriftart"/>
  </w:style>
  <w:style w:type="paragraph" w:styleId="NurText">
    <w:name w:val="Plain Text"/>
    <w:basedOn w:val="Standard"/>
    <w:link w:val="NurTextZchn"/>
    <w:uiPriority w:val="99"/>
    <w:semiHidden/>
    <w:unhideWhenUsed/>
    <w:pPr>
      <w:spacing w:before="0" w:after="0"/>
    </w:pPr>
    <w:rPr>
      <w:rFonts w:cs="Arial"/>
      <w:color w:val="000000" w:themeColor="text1"/>
      <w:szCs w:val="20"/>
      <w:lang w:val="en-GB"/>
    </w:rPr>
  </w:style>
  <w:style w:type="character" w:customStyle="1" w:styleId="NurTextZchn">
    <w:name w:val="Nur Text Zchn"/>
    <w:basedOn w:val="Absatz-Standardschriftart"/>
    <w:link w:val="NurText"/>
    <w:uiPriority w:val="99"/>
    <w:semiHidden/>
    <w:rPr>
      <w:rFonts w:ascii="Arial" w:hAnsi="Arial" w:cs="Arial"/>
      <w:color w:val="000000" w:themeColor="text1"/>
      <w:sz w:val="20"/>
      <w:szCs w:val="20"/>
      <w:lang w:val="en-GB"/>
    </w:rPr>
  </w:style>
  <w:style w:type="paragraph" w:styleId="Textkrper">
    <w:name w:val="Body Text"/>
    <w:basedOn w:val="Standard"/>
    <w:link w:val="TextkrperZchn"/>
    <w:pPr>
      <w:ind w:left="720"/>
      <w:jc w:val="both"/>
    </w:pPr>
    <w:rPr>
      <w:rFonts w:eastAsia="Cambria" w:cs="Arial"/>
      <w:color w:val="000000" w:themeColor="text1"/>
      <w:lang w:val="en-GB"/>
    </w:rPr>
  </w:style>
  <w:style w:type="character" w:customStyle="1" w:styleId="TextkrperZchn">
    <w:name w:val="Textkörper Zchn"/>
    <w:basedOn w:val="Absatz-Standardschriftart"/>
    <w:link w:val="Textkrper"/>
    <w:rPr>
      <w:rFonts w:ascii="Arial" w:eastAsia="Cambria" w:hAnsi="Arial" w:cs="Arial"/>
      <w:color w:val="000000" w:themeColor="text1"/>
      <w:sz w:val="20"/>
      <w:lang w:val="en-GB"/>
    </w:rPr>
  </w:style>
  <w:style w:type="character" w:styleId="Fett">
    <w:name w:val="Strong"/>
    <w:basedOn w:val="Absatz-Standardschriftart"/>
    <w:uiPriority w:val="22"/>
    <w:qFormat/>
    <w:rPr>
      <w:b/>
      <w:bCs/>
    </w:rPr>
  </w:style>
  <w:style w:type="paragraph" w:customStyle="1" w:styleId="paragraph">
    <w:name w:val="paragraph"/>
    <w:basedOn w:val="Standard"/>
    <w:pPr>
      <w:spacing w:before="100" w:beforeAutospacing="1" w:after="100" w:afterAutospacing="1"/>
    </w:pPr>
    <w:rPr>
      <w:rFonts w:ascii="Times New Roman" w:eastAsia="Times New Roman" w:hAnsi="Times New Roman" w:cs="Times New Roman"/>
      <w:color w:val="auto"/>
      <w:sz w:val="24"/>
      <w:szCs w:val="24"/>
      <w:lang w:val="de-DE"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sid w:val="00894DCF"/>
    <w:rPr>
      <w:color w:val="605E5C"/>
      <w:shd w:val="clear" w:color="auto" w:fill="E1DFDD"/>
    </w:rPr>
  </w:style>
  <w:style w:type="character" w:styleId="Hervorhebung">
    <w:name w:val="Emphasis"/>
    <w:basedOn w:val="Absatz-Standardschriftart"/>
    <w:uiPriority w:val="20"/>
    <w:qFormat/>
    <w:rsid w:val="00922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05">
      <w:bodyDiv w:val="1"/>
      <w:marLeft w:val="0"/>
      <w:marRight w:val="0"/>
      <w:marTop w:val="0"/>
      <w:marBottom w:val="0"/>
      <w:divBdr>
        <w:top w:val="none" w:sz="0" w:space="0" w:color="auto"/>
        <w:left w:val="none" w:sz="0" w:space="0" w:color="auto"/>
        <w:bottom w:val="none" w:sz="0" w:space="0" w:color="auto"/>
        <w:right w:val="none" w:sz="0" w:space="0" w:color="auto"/>
      </w:divBdr>
    </w:div>
    <w:div w:id="64647791">
      <w:bodyDiv w:val="1"/>
      <w:marLeft w:val="0"/>
      <w:marRight w:val="0"/>
      <w:marTop w:val="0"/>
      <w:marBottom w:val="0"/>
      <w:divBdr>
        <w:top w:val="none" w:sz="0" w:space="0" w:color="auto"/>
        <w:left w:val="none" w:sz="0" w:space="0" w:color="auto"/>
        <w:bottom w:val="none" w:sz="0" w:space="0" w:color="auto"/>
        <w:right w:val="none" w:sz="0" w:space="0" w:color="auto"/>
      </w:divBdr>
    </w:div>
    <w:div w:id="129179873">
      <w:bodyDiv w:val="1"/>
      <w:marLeft w:val="0"/>
      <w:marRight w:val="0"/>
      <w:marTop w:val="0"/>
      <w:marBottom w:val="0"/>
      <w:divBdr>
        <w:top w:val="none" w:sz="0" w:space="0" w:color="auto"/>
        <w:left w:val="none" w:sz="0" w:space="0" w:color="auto"/>
        <w:bottom w:val="none" w:sz="0" w:space="0" w:color="auto"/>
        <w:right w:val="none" w:sz="0" w:space="0" w:color="auto"/>
      </w:divBdr>
      <w:divsChild>
        <w:div w:id="624505256">
          <w:marLeft w:val="0"/>
          <w:marRight w:val="0"/>
          <w:marTop w:val="0"/>
          <w:marBottom w:val="0"/>
          <w:divBdr>
            <w:top w:val="none" w:sz="0" w:space="0" w:color="auto"/>
            <w:left w:val="none" w:sz="0" w:space="0" w:color="auto"/>
            <w:bottom w:val="none" w:sz="0" w:space="0" w:color="auto"/>
            <w:right w:val="none" w:sz="0" w:space="0" w:color="auto"/>
          </w:divBdr>
          <w:divsChild>
            <w:div w:id="1788505273">
              <w:marLeft w:val="0"/>
              <w:marRight w:val="0"/>
              <w:marTop w:val="0"/>
              <w:marBottom w:val="0"/>
              <w:divBdr>
                <w:top w:val="none" w:sz="0" w:space="0" w:color="auto"/>
                <w:left w:val="none" w:sz="0" w:space="0" w:color="auto"/>
                <w:bottom w:val="none" w:sz="0" w:space="0" w:color="auto"/>
                <w:right w:val="none" w:sz="0" w:space="0" w:color="auto"/>
              </w:divBdr>
              <w:divsChild>
                <w:div w:id="6779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6258">
          <w:marLeft w:val="0"/>
          <w:marRight w:val="0"/>
          <w:marTop w:val="0"/>
          <w:marBottom w:val="0"/>
          <w:divBdr>
            <w:top w:val="none" w:sz="0" w:space="0" w:color="auto"/>
            <w:left w:val="none" w:sz="0" w:space="0" w:color="auto"/>
            <w:bottom w:val="none" w:sz="0" w:space="0" w:color="auto"/>
            <w:right w:val="none" w:sz="0" w:space="0" w:color="auto"/>
          </w:divBdr>
          <w:divsChild>
            <w:div w:id="993994429">
              <w:marLeft w:val="0"/>
              <w:marRight w:val="0"/>
              <w:marTop w:val="0"/>
              <w:marBottom w:val="0"/>
              <w:divBdr>
                <w:top w:val="none" w:sz="0" w:space="0" w:color="auto"/>
                <w:left w:val="none" w:sz="0" w:space="0" w:color="auto"/>
                <w:bottom w:val="none" w:sz="0" w:space="0" w:color="auto"/>
                <w:right w:val="none" w:sz="0" w:space="0" w:color="auto"/>
              </w:divBdr>
              <w:divsChild>
                <w:div w:id="425417581">
                  <w:marLeft w:val="0"/>
                  <w:marRight w:val="0"/>
                  <w:marTop w:val="0"/>
                  <w:marBottom w:val="0"/>
                  <w:divBdr>
                    <w:top w:val="none" w:sz="0" w:space="0" w:color="auto"/>
                    <w:left w:val="none" w:sz="0" w:space="0" w:color="auto"/>
                    <w:bottom w:val="none" w:sz="0" w:space="0" w:color="auto"/>
                    <w:right w:val="none" w:sz="0" w:space="0" w:color="auto"/>
                  </w:divBdr>
                </w:div>
                <w:div w:id="396170665">
                  <w:marLeft w:val="0"/>
                  <w:marRight w:val="0"/>
                  <w:marTop w:val="0"/>
                  <w:marBottom w:val="0"/>
                  <w:divBdr>
                    <w:top w:val="none" w:sz="0" w:space="0" w:color="auto"/>
                    <w:left w:val="none" w:sz="0" w:space="0" w:color="auto"/>
                    <w:bottom w:val="none" w:sz="0" w:space="0" w:color="auto"/>
                    <w:right w:val="none" w:sz="0" w:space="0" w:color="auto"/>
                  </w:divBdr>
                </w:div>
                <w:div w:id="195394602">
                  <w:marLeft w:val="0"/>
                  <w:marRight w:val="0"/>
                  <w:marTop w:val="0"/>
                  <w:marBottom w:val="0"/>
                  <w:divBdr>
                    <w:top w:val="none" w:sz="0" w:space="0" w:color="auto"/>
                    <w:left w:val="none" w:sz="0" w:space="0" w:color="auto"/>
                    <w:bottom w:val="none" w:sz="0" w:space="0" w:color="auto"/>
                    <w:right w:val="none" w:sz="0" w:space="0" w:color="auto"/>
                  </w:divBdr>
                </w:div>
                <w:div w:id="2126189515">
                  <w:marLeft w:val="0"/>
                  <w:marRight w:val="0"/>
                  <w:marTop w:val="0"/>
                  <w:marBottom w:val="0"/>
                  <w:divBdr>
                    <w:top w:val="none" w:sz="0" w:space="0" w:color="auto"/>
                    <w:left w:val="none" w:sz="0" w:space="0" w:color="auto"/>
                    <w:bottom w:val="none" w:sz="0" w:space="0" w:color="auto"/>
                    <w:right w:val="none" w:sz="0" w:space="0" w:color="auto"/>
                  </w:divBdr>
                </w:div>
                <w:div w:id="1717698842">
                  <w:marLeft w:val="0"/>
                  <w:marRight w:val="0"/>
                  <w:marTop w:val="0"/>
                  <w:marBottom w:val="0"/>
                  <w:divBdr>
                    <w:top w:val="none" w:sz="0" w:space="0" w:color="auto"/>
                    <w:left w:val="none" w:sz="0" w:space="0" w:color="auto"/>
                    <w:bottom w:val="none" w:sz="0" w:space="0" w:color="auto"/>
                    <w:right w:val="none" w:sz="0" w:space="0" w:color="auto"/>
                  </w:divBdr>
                </w:div>
                <w:div w:id="1074401199">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2112116257">
                  <w:marLeft w:val="0"/>
                  <w:marRight w:val="0"/>
                  <w:marTop w:val="0"/>
                  <w:marBottom w:val="0"/>
                  <w:divBdr>
                    <w:top w:val="none" w:sz="0" w:space="0" w:color="auto"/>
                    <w:left w:val="none" w:sz="0" w:space="0" w:color="auto"/>
                    <w:bottom w:val="none" w:sz="0" w:space="0" w:color="auto"/>
                    <w:right w:val="none" w:sz="0" w:space="0" w:color="auto"/>
                  </w:divBdr>
                </w:div>
                <w:div w:id="2109346325">
                  <w:marLeft w:val="0"/>
                  <w:marRight w:val="0"/>
                  <w:marTop w:val="0"/>
                  <w:marBottom w:val="0"/>
                  <w:divBdr>
                    <w:top w:val="none" w:sz="0" w:space="0" w:color="auto"/>
                    <w:left w:val="none" w:sz="0" w:space="0" w:color="auto"/>
                    <w:bottom w:val="none" w:sz="0" w:space="0" w:color="auto"/>
                    <w:right w:val="none" w:sz="0" w:space="0" w:color="auto"/>
                  </w:divBdr>
                </w:div>
                <w:div w:id="715667715">
                  <w:marLeft w:val="0"/>
                  <w:marRight w:val="0"/>
                  <w:marTop w:val="0"/>
                  <w:marBottom w:val="0"/>
                  <w:divBdr>
                    <w:top w:val="none" w:sz="0" w:space="0" w:color="auto"/>
                    <w:left w:val="none" w:sz="0" w:space="0" w:color="auto"/>
                    <w:bottom w:val="none" w:sz="0" w:space="0" w:color="auto"/>
                    <w:right w:val="none" w:sz="0" w:space="0" w:color="auto"/>
                  </w:divBdr>
                </w:div>
                <w:div w:id="2094622711">
                  <w:marLeft w:val="0"/>
                  <w:marRight w:val="0"/>
                  <w:marTop w:val="0"/>
                  <w:marBottom w:val="0"/>
                  <w:divBdr>
                    <w:top w:val="none" w:sz="0" w:space="0" w:color="auto"/>
                    <w:left w:val="none" w:sz="0" w:space="0" w:color="auto"/>
                    <w:bottom w:val="none" w:sz="0" w:space="0" w:color="auto"/>
                    <w:right w:val="none" w:sz="0" w:space="0" w:color="auto"/>
                  </w:divBdr>
                </w:div>
                <w:div w:id="992640991">
                  <w:marLeft w:val="0"/>
                  <w:marRight w:val="0"/>
                  <w:marTop w:val="0"/>
                  <w:marBottom w:val="0"/>
                  <w:divBdr>
                    <w:top w:val="none" w:sz="0" w:space="0" w:color="auto"/>
                    <w:left w:val="none" w:sz="0" w:space="0" w:color="auto"/>
                    <w:bottom w:val="none" w:sz="0" w:space="0" w:color="auto"/>
                    <w:right w:val="none" w:sz="0" w:space="0" w:color="auto"/>
                  </w:divBdr>
                </w:div>
                <w:div w:id="772556391">
                  <w:marLeft w:val="0"/>
                  <w:marRight w:val="0"/>
                  <w:marTop w:val="0"/>
                  <w:marBottom w:val="0"/>
                  <w:divBdr>
                    <w:top w:val="none" w:sz="0" w:space="0" w:color="auto"/>
                    <w:left w:val="none" w:sz="0" w:space="0" w:color="auto"/>
                    <w:bottom w:val="none" w:sz="0" w:space="0" w:color="auto"/>
                    <w:right w:val="none" w:sz="0" w:space="0" w:color="auto"/>
                  </w:divBdr>
                </w:div>
                <w:div w:id="1795098726">
                  <w:marLeft w:val="0"/>
                  <w:marRight w:val="0"/>
                  <w:marTop w:val="0"/>
                  <w:marBottom w:val="0"/>
                  <w:divBdr>
                    <w:top w:val="none" w:sz="0" w:space="0" w:color="auto"/>
                    <w:left w:val="none" w:sz="0" w:space="0" w:color="auto"/>
                    <w:bottom w:val="none" w:sz="0" w:space="0" w:color="auto"/>
                    <w:right w:val="none" w:sz="0" w:space="0" w:color="auto"/>
                  </w:divBdr>
                </w:div>
                <w:div w:id="1002782779">
                  <w:marLeft w:val="0"/>
                  <w:marRight w:val="0"/>
                  <w:marTop w:val="0"/>
                  <w:marBottom w:val="0"/>
                  <w:divBdr>
                    <w:top w:val="none" w:sz="0" w:space="0" w:color="auto"/>
                    <w:left w:val="none" w:sz="0" w:space="0" w:color="auto"/>
                    <w:bottom w:val="none" w:sz="0" w:space="0" w:color="auto"/>
                    <w:right w:val="none" w:sz="0" w:space="0" w:color="auto"/>
                  </w:divBdr>
                </w:div>
                <w:div w:id="549732738">
                  <w:marLeft w:val="0"/>
                  <w:marRight w:val="0"/>
                  <w:marTop w:val="0"/>
                  <w:marBottom w:val="0"/>
                  <w:divBdr>
                    <w:top w:val="none" w:sz="0" w:space="0" w:color="auto"/>
                    <w:left w:val="none" w:sz="0" w:space="0" w:color="auto"/>
                    <w:bottom w:val="none" w:sz="0" w:space="0" w:color="auto"/>
                    <w:right w:val="none" w:sz="0" w:space="0" w:color="auto"/>
                  </w:divBdr>
                </w:div>
                <w:div w:id="6746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3299">
          <w:marLeft w:val="0"/>
          <w:marRight w:val="0"/>
          <w:marTop w:val="0"/>
          <w:marBottom w:val="0"/>
          <w:divBdr>
            <w:top w:val="none" w:sz="0" w:space="0" w:color="auto"/>
            <w:left w:val="none" w:sz="0" w:space="0" w:color="auto"/>
            <w:bottom w:val="none" w:sz="0" w:space="0" w:color="auto"/>
            <w:right w:val="none" w:sz="0" w:space="0" w:color="auto"/>
          </w:divBdr>
          <w:divsChild>
            <w:div w:id="1863544312">
              <w:marLeft w:val="0"/>
              <w:marRight w:val="0"/>
              <w:marTop w:val="0"/>
              <w:marBottom w:val="0"/>
              <w:divBdr>
                <w:top w:val="none" w:sz="0" w:space="0" w:color="auto"/>
                <w:left w:val="none" w:sz="0" w:space="0" w:color="auto"/>
                <w:bottom w:val="none" w:sz="0" w:space="0" w:color="auto"/>
                <w:right w:val="none" w:sz="0" w:space="0" w:color="auto"/>
              </w:divBdr>
              <w:divsChild>
                <w:div w:id="1015695444">
                  <w:marLeft w:val="0"/>
                  <w:marRight w:val="0"/>
                  <w:marTop w:val="0"/>
                  <w:marBottom w:val="0"/>
                  <w:divBdr>
                    <w:top w:val="none" w:sz="0" w:space="0" w:color="auto"/>
                    <w:left w:val="none" w:sz="0" w:space="0" w:color="auto"/>
                    <w:bottom w:val="none" w:sz="0" w:space="0" w:color="auto"/>
                    <w:right w:val="none" w:sz="0" w:space="0" w:color="auto"/>
                  </w:divBdr>
                </w:div>
                <w:div w:id="1529027583">
                  <w:marLeft w:val="0"/>
                  <w:marRight w:val="0"/>
                  <w:marTop w:val="0"/>
                  <w:marBottom w:val="0"/>
                  <w:divBdr>
                    <w:top w:val="none" w:sz="0" w:space="0" w:color="auto"/>
                    <w:left w:val="none" w:sz="0" w:space="0" w:color="auto"/>
                    <w:bottom w:val="none" w:sz="0" w:space="0" w:color="auto"/>
                    <w:right w:val="none" w:sz="0" w:space="0" w:color="auto"/>
                  </w:divBdr>
                </w:div>
                <w:div w:id="119108097">
                  <w:marLeft w:val="0"/>
                  <w:marRight w:val="0"/>
                  <w:marTop w:val="0"/>
                  <w:marBottom w:val="0"/>
                  <w:divBdr>
                    <w:top w:val="none" w:sz="0" w:space="0" w:color="auto"/>
                    <w:left w:val="none" w:sz="0" w:space="0" w:color="auto"/>
                    <w:bottom w:val="none" w:sz="0" w:space="0" w:color="auto"/>
                    <w:right w:val="none" w:sz="0" w:space="0" w:color="auto"/>
                  </w:divBdr>
                </w:div>
                <w:div w:id="1149249271">
                  <w:marLeft w:val="0"/>
                  <w:marRight w:val="0"/>
                  <w:marTop w:val="0"/>
                  <w:marBottom w:val="0"/>
                  <w:divBdr>
                    <w:top w:val="none" w:sz="0" w:space="0" w:color="auto"/>
                    <w:left w:val="none" w:sz="0" w:space="0" w:color="auto"/>
                    <w:bottom w:val="none" w:sz="0" w:space="0" w:color="auto"/>
                    <w:right w:val="none" w:sz="0" w:space="0" w:color="auto"/>
                  </w:divBdr>
                </w:div>
                <w:div w:id="16851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730">
          <w:marLeft w:val="0"/>
          <w:marRight w:val="0"/>
          <w:marTop w:val="0"/>
          <w:marBottom w:val="0"/>
          <w:divBdr>
            <w:top w:val="none" w:sz="0" w:space="0" w:color="auto"/>
            <w:left w:val="none" w:sz="0" w:space="0" w:color="auto"/>
            <w:bottom w:val="none" w:sz="0" w:space="0" w:color="auto"/>
            <w:right w:val="none" w:sz="0" w:space="0" w:color="auto"/>
          </w:divBdr>
          <w:divsChild>
            <w:div w:id="377977338">
              <w:marLeft w:val="0"/>
              <w:marRight w:val="0"/>
              <w:marTop w:val="0"/>
              <w:marBottom w:val="0"/>
              <w:divBdr>
                <w:top w:val="none" w:sz="0" w:space="0" w:color="auto"/>
                <w:left w:val="none" w:sz="0" w:space="0" w:color="auto"/>
                <w:bottom w:val="none" w:sz="0" w:space="0" w:color="auto"/>
                <w:right w:val="none" w:sz="0" w:space="0" w:color="auto"/>
              </w:divBdr>
              <w:divsChild>
                <w:div w:id="991756754">
                  <w:marLeft w:val="0"/>
                  <w:marRight w:val="0"/>
                  <w:marTop w:val="0"/>
                  <w:marBottom w:val="0"/>
                  <w:divBdr>
                    <w:top w:val="none" w:sz="0" w:space="0" w:color="auto"/>
                    <w:left w:val="none" w:sz="0" w:space="0" w:color="auto"/>
                    <w:bottom w:val="none" w:sz="0" w:space="0" w:color="auto"/>
                    <w:right w:val="none" w:sz="0" w:space="0" w:color="auto"/>
                  </w:divBdr>
                </w:div>
                <w:div w:id="1569924581">
                  <w:marLeft w:val="0"/>
                  <w:marRight w:val="0"/>
                  <w:marTop w:val="0"/>
                  <w:marBottom w:val="0"/>
                  <w:divBdr>
                    <w:top w:val="none" w:sz="0" w:space="0" w:color="auto"/>
                    <w:left w:val="none" w:sz="0" w:space="0" w:color="auto"/>
                    <w:bottom w:val="none" w:sz="0" w:space="0" w:color="auto"/>
                    <w:right w:val="none" w:sz="0" w:space="0" w:color="auto"/>
                  </w:divBdr>
                </w:div>
                <w:div w:id="1509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4614">
          <w:marLeft w:val="0"/>
          <w:marRight w:val="0"/>
          <w:marTop w:val="0"/>
          <w:marBottom w:val="0"/>
          <w:divBdr>
            <w:top w:val="none" w:sz="0" w:space="0" w:color="auto"/>
            <w:left w:val="none" w:sz="0" w:space="0" w:color="auto"/>
            <w:bottom w:val="none" w:sz="0" w:space="0" w:color="auto"/>
            <w:right w:val="none" w:sz="0" w:space="0" w:color="auto"/>
          </w:divBdr>
          <w:divsChild>
            <w:div w:id="636884065">
              <w:marLeft w:val="0"/>
              <w:marRight w:val="0"/>
              <w:marTop w:val="0"/>
              <w:marBottom w:val="0"/>
              <w:divBdr>
                <w:top w:val="none" w:sz="0" w:space="0" w:color="auto"/>
                <w:left w:val="none" w:sz="0" w:space="0" w:color="auto"/>
                <w:bottom w:val="none" w:sz="0" w:space="0" w:color="auto"/>
                <w:right w:val="none" w:sz="0" w:space="0" w:color="auto"/>
              </w:divBdr>
              <w:divsChild>
                <w:div w:id="559050231">
                  <w:marLeft w:val="0"/>
                  <w:marRight w:val="0"/>
                  <w:marTop w:val="0"/>
                  <w:marBottom w:val="0"/>
                  <w:divBdr>
                    <w:top w:val="none" w:sz="0" w:space="0" w:color="auto"/>
                    <w:left w:val="none" w:sz="0" w:space="0" w:color="auto"/>
                    <w:bottom w:val="none" w:sz="0" w:space="0" w:color="auto"/>
                    <w:right w:val="none" w:sz="0" w:space="0" w:color="auto"/>
                  </w:divBdr>
                </w:div>
                <w:div w:id="968819702">
                  <w:marLeft w:val="0"/>
                  <w:marRight w:val="0"/>
                  <w:marTop w:val="0"/>
                  <w:marBottom w:val="0"/>
                  <w:divBdr>
                    <w:top w:val="none" w:sz="0" w:space="0" w:color="auto"/>
                    <w:left w:val="none" w:sz="0" w:space="0" w:color="auto"/>
                    <w:bottom w:val="none" w:sz="0" w:space="0" w:color="auto"/>
                    <w:right w:val="none" w:sz="0" w:space="0" w:color="auto"/>
                  </w:divBdr>
                </w:div>
                <w:div w:id="26612575">
                  <w:marLeft w:val="0"/>
                  <w:marRight w:val="0"/>
                  <w:marTop w:val="0"/>
                  <w:marBottom w:val="0"/>
                  <w:divBdr>
                    <w:top w:val="none" w:sz="0" w:space="0" w:color="auto"/>
                    <w:left w:val="none" w:sz="0" w:space="0" w:color="auto"/>
                    <w:bottom w:val="none" w:sz="0" w:space="0" w:color="auto"/>
                    <w:right w:val="none" w:sz="0" w:space="0" w:color="auto"/>
                  </w:divBdr>
                </w:div>
                <w:div w:id="734474376">
                  <w:marLeft w:val="0"/>
                  <w:marRight w:val="0"/>
                  <w:marTop w:val="0"/>
                  <w:marBottom w:val="0"/>
                  <w:divBdr>
                    <w:top w:val="none" w:sz="0" w:space="0" w:color="auto"/>
                    <w:left w:val="none" w:sz="0" w:space="0" w:color="auto"/>
                    <w:bottom w:val="none" w:sz="0" w:space="0" w:color="auto"/>
                    <w:right w:val="none" w:sz="0" w:space="0" w:color="auto"/>
                  </w:divBdr>
                </w:div>
                <w:div w:id="1636910180">
                  <w:marLeft w:val="0"/>
                  <w:marRight w:val="0"/>
                  <w:marTop w:val="0"/>
                  <w:marBottom w:val="0"/>
                  <w:divBdr>
                    <w:top w:val="none" w:sz="0" w:space="0" w:color="auto"/>
                    <w:left w:val="none" w:sz="0" w:space="0" w:color="auto"/>
                    <w:bottom w:val="none" w:sz="0" w:space="0" w:color="auto"/>
                    <w:right w:val="none" w:sz="0" w:space="0" w:color="auto"/>
                  </w:divBdr>
                </w:div>
                <w:div w:id="1033534977">
                  <w:marLeft w:val="0"/>
                  <w:marRight w:val="0"/>
                  <w:marTop w:val="0"/>
                  <w:marBottom w:val="0"/>
                  <w:divBdr>
                    <w:top w:val="none" w:sz="0" w:space="0" w:color="auto"/>
                    <w:left w:val="none" w:sz="0" w:space="0" w:color="auto"/>
                    <w:bottom w:val="none" w:sz="0" w:space="0" w:color="auto"/>
                    <w:right w:val="none" w:sz="0" w:space="0" w:color="auto"/>
                  </w:divBdr>
                </w:div>
                <w:div w:id="358169272">
                  <w:marLeft w:val="0"/>
                  <w:marRight w:val="0"/>
                  <w:marTop w:val="0"/>
                  <w:marBottom w:val="0"/>
                  <w:divBdr>
                    <w:top w:val="none" w:sz="0" w:space="0" w:color="auto"/>
                    <w:left w:val="none" w:sz="0" w:space="0" w:color="auto"/>
                    <w:bottom w:val="none" w:sz="0" w:space="0" w:color="auto"/>
                    <w:right w:val="none" w:sz="0" w:space="0" w:color="auto"/>
                  </w:divBdr>
                </w:div>
                <w:div w:id="942225384">
                  <w:marLeft w:val="0"/>
                  <w:marRight w:val="0"/>
                  <w:marTop w:val="0"/>
                  <w:marBottom w:val="0"/>
                  <w:divBdr>
                    <w:top w:val="none" w:sz="0" w:space="0" w:color="auto"/>
                    <w:left w:val="none" w:sz="0" w:space="0" w:color="auto"/>
                    <w:bottom w:val="none" w:sz="0" w:space="0" w:color="auto"/>
                    <w:right w:val="none" w:sz="0" w:space="0" w:color="auto"/>
                  </w:divBdr>
                </w:div>
                <w:div w:id="1367873062">
                  <w:marLeft w:val="0"/>
                  <w:marRight w:val="0"/>
                  <w:marTop w:val="0"/>
                  <w:marBottom w:val="0"/>
                  <w:divBdr>
                    <w:top w:val="none" w:sz="0" w:space="0" w:color="auto"/>
                    <w:left w:val="none" w:sz="0" w:space="0" w:color="auto"/>
                    <w:bottom w:val="none" w:sz="0" w:space="0" w:color="auto"/>
                    <w:right w:val="none" w:sz="0" w:space="0" w:color="auto"/>
                  </w:divBdr>
                </w:div>
                <w:div w:id="1348871192">
                  <w:marLeft w:val="0"/>
                  <w:marRight w:val="0"/>
                  <w:marTop w:val="0"/>
                  <w:marBottom w:val="0"/>
                  <w:divBdr>
                    <w:top w:val="none" w:sz="0" w:space="0" w:color="auto"/>
                    <w:left w:val="none" w:sz="0" w:space="0" w:color="auto"/>
                    <w:bottom w:val="none" w:sz="0" w:space="0" w:color="auto"/>
                    <w:right w:val="none" w:sz="0" w:space="0" w:color="auto"/>
                  </w:divBdr>
                </w:div>
                <w:div w:id="11342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755">
      <w:bodyDiv w:val="1"/>
      <w:marLeft w:val="0"/>
      <w:marRight w:val="0"/>
      <w:marTop w:val="0"/>
      <w:marBottom w:val="0"/>
      <w:divBdr>
        <w:top w:val="none" w:sz="0" w:space="0" w:color="auto"/>
        <w:left w:val="none" w:sz="0" w:space="0" w:color="auto"/>
        <w:bottom w:val="none" w:sz="0" w:space="0" w:color="auto"/>
        <w:right w:val="none" w:sz="0" w:space="0" w:color="auto"/>
      </w:divBdr>
    </w:div>
    <w:div w:id="223832657">
      <w:bodyDiv w:val="1"/>
      <w:marLeft w:val="0"/>
      <w:marRight w:val="0"/>
      <w:marTop w:val="0"/>
      <w:marBottom w:val="0"/>
      <w:divBdr>
        <w:top w:val="none" w:sz="0" w:space="0" w:color="auto"/>
        <w:left w:val="none" w:sz="0" w:space="0" w:color="auto"/>
        <w:bottom w:val="none" w:sz="0" w:space="0" w:color="auto"/>
        <w:right w:val="none" w:sz="0" w:space="0" w:color="auto"/>
      </w:divBdr>
    </w:div>
    <w:div w:id="315915027">
      <w:bodyDiv w:val="1"/>
      <w:marLeft w:val="0"/>
      <w:marRight w:val="0"/>
      <w:marTop w:val="0"/>
      <w:marBottom w:val="0"/>
      <w:divBdr>
        <w:top w:val="none" w:sz="0" w:space="0" w:color="auto"/>
        <w:left w:val="none" w:sz="0" w:space="0" w:color="auto"/>
        <w:bottom w:val="none" w:sz="0" w:space="0" w:color="auto"/>
        <w:right w:val="none" w:sz="0" w:space="0" w:color="auto"/>
      </w:divBdr>
    </w:div>
    <w:div w:id="375083602">
      <w:bodyDiv w:val="1"/>
      <w:marLeft w:val="0"/>
      <w:marRight w:val="0"/>
      <w:marTop w:val="0"/>
      <w:marBottom w:val="0"/>
      <w:divBdr>
        <w:top w:val="none" w:sz="0" w:space="0" w:color="auto"/>
        <w:left w:val="none" w:sz="0" w:space="0" w:color="auto"/>
        <w:bottom w:val="none" w:sz="0" w:space="0" w:color="auto"/>
        <w:right w:val="none" w:sz="0" w:space="0" w:color="auto"/>
      </w:divBdr>
    </w:div>
    <w:div w:id="436608631">
      <w:bodyDiv w:val="1"/>
      <w:marLeft w:val="0"/>
      <w:marRight w:val="0"/>
      <w:marTop w:val="0"/>
      <w:marBottom w:val="0"/>
      <w:divBdr>
        <w:top w:val="none" w:sz="0" w:space="0" w:color="auto"/>
        <w:left w:val="none" w:sz="0" w:space="0" w:color="auto"/>
        <w:bottom w:val="none" w:sz="0" w:space="0" w:color="auto"/>
        <w:right w:val="none" w:sz="0" w:space="0" w:color="auto"/>
      </w:divBdr>
    </w:div>
    <w:div w:id="537856012">
      <w:bodyDiv w:val="1"/>
      <w:marLeft w:val="0"/>
      <w:marRight w:val="0"/>
      <w:marTop w:val="0"/>
      <w:marBottom w:val="0"/>
      <w:divBdr>
        <w:top w:val="none" w:sz="0" w:space="0" w:color="auto"/>
        <w:left w:val="none" w:sz="0" w:space="0" w:color="auto"/>
        <w:bottom w:val="none" w:sz="0" w:space="0" w:color="auto"/>
        <w:right w:val="none" w:sz="0" w:space="0" w:color="auto"/>
      </w:divBdr>
    </w:div>
    <w:div w:id="562763971">
      <w:bodyDiv w:val="1"/>
      <w:marLeft w:val="0"/>
      <w:marRight w:val="0"/>
      <w:marTop w:val="0"/>
      <w:marBottom w:val="0"/>
      <w:divBdr>
        <w:top w:val="none" w:sz="0" w:space="0" w:color="auto"/>
        <w:left w:val="none" w:sz="0" w:space="0" w:color="auto"/>
        <w:bottom w:val="none" w:sz="0" w:space="0" w:color="auto"/>
        <w:right w:val="none" w:sz="0" w:space="0" w:color="auto"/>
      </w:divBdr>
    </w:div>
    <w:div w:id="580453116">
      <w:bodyDiv w:val="1"/>
      <w:marLeft w:val="0"/>
      <w:marRight w:val="0"/>
      <w:marTop w:val="0"/>
      <w:marBottom w:val="0"/>
      <w:divBdr>
        <w:top w:val="none" w:sz="0" w:space="0" w:color="auto"/>
        <w:left w:val="none" w:sz="0" w:space="0" w:color="auto"/>
        <w:bottom w:val="none" w:sz="0" w:space="0" w:color="auto"/>
        <w:right w:val="none" w:sz="0" w:space="0" w:color="auto"/>
      </w:divBdr>
    </w:div>
    <w:div w:id="608658640">
      <w:bodyDiv w:val="1"/>
      <w:marLeft w:val="0"/>
      <w:marRight w:val="0"/>
      <w:marTop w:val="0"/>
      <w:marBottom w:val="0"/>
      <w:divBdr>
        <w:top w:val="none" w:sz="0" w:space="0" w:color="auto"/>
        <w:left w:val="none" w:sz="0" w:space="0" w:color="auto"/>
        <w:bottom w:val="none" w:sz="0" w:space="0" w:color="auto"/>
        <w:right w:val="none" w:sz="0" w:space="0" w:color="auto"/>
      </w:divBdr>
    </w:div>
    <w:div w:id="610014018">
      <w:bodyDiv w:val="1"/>
      <w:marLeft w:val="0"/>
      <w:marRight w:val="0"/>
      <w:marTop w:val="0"/>
      <w:marBottom w:val="0"/>
      <w:divBdr>
        <w:top w:val="none" w:sz="0" w:space="0" w:color="auto"/>
        <w:left w:val="none" w:sz="0" w:space="0" w:color="auto"/>
        <w:bottom w:val="none" w:sz="0" w:space="0" w:color="auto"/>
        <w:right w:val="none" w:sz="0" w:space="0" w:color="auto"/>
      </w:divBdr>
    </w:div>
    <w:div w:id="660743747">
      <w:bodyDiv w:val="1"/>
      <w:marLeft w:val="0"/>
      <w:marRight w:val="0"/>
      <w:marTop w:val="0"/>
      <w:marBottom w:val="0"/>
      <w:divBdr>
        <w:top w:val="none" w:sz="0" w:space="0" w:color="auto"/>
        <w:left w:val="none" w:sz="0" w:space="0" w:color="auto"/>
        <w:bottom w:val="none" w:sz="0" w:space="0" w:color="auto"/>
        <w:right w:val="none" w:sz="0" w:space="0" w:color="auto"/>
      </w:divBdr>
    </w:div>
    <w:div w:id="694111483">
      <w:bodyDiv w:val="1"/>
      <w:marLeft w:val="0"/>
      <w:marRight w:val="0"/>
      <w:marTop w:val="0"/>
      <w:marBottom w:val="0"/>
      <w:divBdr>
        <w:top w:val="none" w:sz="0" w:space="0" w:color="auto"/>
        <w:left w:val="none" w:sz="0" w:space="0" w:color="auto"/>
        <w:bottom w:val="none" w:sz="0" w:space="0" w:color="auto"/>
        <w:right w:val="none" w:sz="0" w:space="0" w:color="auto"/>
      </w:divBdr>
    </w:div>
    <w:div w:id="697706079">
      <w:bodyDiv w:val="1"/>
      <w:marLeft w:val="0"/>
      <w:marRight w:val="0"/>
      <w:marTop w:val="0"/>
      <w:marBottom w:val="0"/>
      <w:divBdr>
        <w:top w:val="none" w:sz="0" w:space="0" w:color="auto"/>
        <w:left w:val="none" w:sz="0" w:space="0" w:color="auto"/>
        <w:bottom w:val="none" w:sz="0" w:space="0" w:color="auto"/>
        <w:right w:val="none" w:sz="0" w:space="0" w:color="auto"/>
      </w:divBdr>
      <w:divsChild>
        <w:div w:id="235942308">
          <w:marLeft w:val="0"/>
          <w:marRight w:val="0"/>
          <w:marTop w:val="0"/>
          <w:marBottom w:val="0"/>
          <w:divBdr>
            <w:top w:val="none" w:sz="0" w:space="0" w:color="auto"/>
            <w:left w:val="none" w:sz="0" w:space="0" w:color="auto"/>
            <w:bottom w:val="none" w:sz="0" w:space="0" w:color="auto"/>
            <w:right w:val="none" w:sz="0" w:space="0" w:color="auto"/>
          </w:divBdr>
        </w:div>
        <w:div w:id="1736706617">
          <w:marLeft w:val="0"/>
          <w:marRight w:val="0"/>
          <w:marTop w:val="0"/>
          <w:marBottom w:val="0"/>
          <w:divBdr>
            <w:top w:val="none" w:sz="0" w:space="0" w:color="auto"/>
            <w:left w:val="none" w:sz="0" w:space="0" w:color="auto"/>
            <w:bottom w:val="none" w:sz="0" w:space="0" w:color="auto"/>
            <w:right w:val="none" w:sz="0" w:space="0" w:color="auto"/>
          </w:divBdr>
        </w:div>
        <w:div w:id="836075456">
          <w:marLeft w:val="0"/>
          <w:marRight w:val="0"/>
          <w:marTop w:val="0"/>
          <w:marBottom w:val="0"/>
          <w:divBdr>
            <w:top w:val="none" w:sz="0" w:space="0" w:color="auto"/>
            <w:left w:val="none" w:sz="0" w:space="0" w:color="auto"/>
            <w:bottom w:val="none" w:sz="0" w:space="0" w:color="auto"/>
            <w:right w:val="none" w:sz="0" w:space="0" w:color="auto"/>
          </w:divBdr>
        </w:div>
        <w:div w:id="549995436">
          <w:marLeft w:val="0"/>
          <w:marRight w:val="0"/>
          <w:marTop w:val="0"/>
          <w:marBottom w:val="0"/>
          <w:divBdr>
            <w:top w:val="none" w:sz="0" w:space="0" w:color="auto"/>
            <w:left w:val="none" w:sz="0" w:space="0" w:color="auto"/>
            <w:bottom w:val="none" w:sz="0" w:space="0" w:color="auto"/>
            <w:right w:val="none" w:sz="0" w:space="0" w:color="auto"/>
          </w:divBdr>
        </w:div>
      </w:divsChild>
    </w:div>
    <w:div w:id="749347465">
      <w:bodyDiv w:val="1"/>
      <w:marLeft w:val="0"/>
      <w:marRight w:val="0"/>
      <w:marTop w:val="0"/>
      <w:marBottom w:val="0"/>
      <w:divBdr>
        <w:top w:val="none" w:sz="0" w:space="0" w:color="auto"/>
        <w:left w:val="none" w:sz="0" w:space="0" w:color="auto"/>
        <w:bottom w:val="none" w:sz="0" w:space="0" w:color="auto"/>
        <w:right w:val="none" w:sz="0" w:space="0" w:color="auto"/>
      </w:divBdr>
    </w:div>
    <w:div w:id="749350255">
      <w:bodyDiv w:val="1"/>
      <w:marLeft w:val="0"/>
      <w:marRight w:val="0"/>
      <w:marTop w:val="0"/>
      <w:marBottom w:val="0"/>
      <w:divBdr>
        <w:top w:val="none" w:sz="0" w:space="0" w:color="auto"/>
        <w:left w:val="none" w:sz="0" w:space="0" w:color="auto"/>
        <w:bottom w:val="none" w:sz="0" w:space="0" w:color="auto"/>
        <w:right w:val="none" w:sz="0" w:space="0" w:color="auto"/>
      </w:divBdr>
    </w:div>
    <w:div w:id="764423170">
      <w:bodyDiv w:val="1"/>
      <w:marLeft w:val="0"/>
      <w:marRight w:val="0"/>
      <w:marTop w:val="0"/>
      <w:marBottom w:val="0"/>
      <w:divBdr>
        <w:top w:val="none" w:sz="0" w:space="0" w:color="auto"/>
        <w:left w:val="none" w:sz="0" w:space="0" w:color="auto"/>
        <w:bottom w:val="none" w:sz="0" w:space="0" w:color="auto"/>
        <w:right w:val="none" w:sz="0" w:space="0" w:color="auto"/>
      </w:divBdr>
    </w:div>
    <w:div w:id="790443520">
      <w:bodyDiv w:val="1"/>
      <w:marLeft w:val="0"/>
      <w:marRight w:val="0"/>
      <w:marTop w:val="0"/>
      <w:marBottom w:val="0"/>
      <w:divBdr>
        <w:top w:val="none" w:sz="0" w:space="0" w:color="auto"/>
        <w:left w:val="none" w:sz="0" w:space="0" w:color="auto"/>
        <w:bottom w:val="none" w:sz="0" w:space="0" w:color="auto"/>
        <w:right w:val="none" w:sz="0" w:space="0" w:color="auto"/>
      </w:divBdr>
    </w:div>
    <w:div w:id="822240159">
      <w:bodyDiv w:val="1"/>
      <w:marLeft w:val="0"/>
      <w:marRight w:val="0"/>
      <w:marTop w:val="0"/>
      <w:marBottom w:val="0"/>
      <w:divBdr>
        <w:top w:val="none" w:sz="0" w:space="0" w:color="auto"/>
        <w:left w:val="none" w:sz="0" w:space="0" w:color="auto"/>
        <w:bottom w:val="none" w:sz="0" w:space="0" w:color="auto"/>
        <w:right w:val="none" w:sz="0" w:space="0" w:color="auto"/>
      </w:divBdr>
    </w:div>
    <w:div w:id="1069381472">
      <w:bodyDiv w:val="1"/>
      <w:marLeft w:val="0"/>
      <w:marRight w:val="0"/>
      <w:marTop w:val="0"/>
      <w:marBottom w:val="0"/>
      <w:divBdr>
        <w:top w:val="none" w:sz="0" w:space="0" w:color="auto"/>
        <w:left w:val="none" w:sz="0" w:space="0" w:color="auto"/>
        <w:bottom w:val="none" w:sz="0" w:space="0" w:color="auto"/>
        <w:right w:val="none" w:sz="0" w:space="0" w:color="auto"/>
      </w:divBdr>
    </w:div>
    <w:div w:id="1077243798">
      <w:bodyDiv w:val="1"/>
      <w:marLeft w:val="0"/>
      <w:marRight w:val="0"/>
      <w:marTop w:val="0"/>
      <w:marBottom w:val="0"/>
      <w:divBdr>
        <w:top w:val="none" w:sz="0" w:space="0" w:color="auto"/>
        <w:left w:val="none" w:sz="0" w:space="0" w:color="auto"/>
        <w:bottom w:val="none" w:sz="0" w:space="0" w:color="auto"/>
        <w:right w:val="none" w:sz="0" w:space="0" w:color="auto"/>
      </w:divBdr>
    </w:div>
    <w:div w:id="1102453207">
      <w:bodyDiv w:val="1"/>
      <w:marLeft w:val="0"/>
      <w:marRight w:val="0"/>
      <w:marTop w:val="0"/>
      <w:marBottom w:val="0"/>
      <w:divBdr>
        <w:top w:val="none" w:sz="0" w:space="0" w:color="auto"/>
        <w:left w:val="none" w:sz="0" w:space="0" w:color="auto"/>
        <w:bottom w:val="none" w:sz="0" w:space="0" w:color="auto"/>
        <w:right w:val="none" w:sz="0" w:space="0" w:color="auto"/>
      </w:divBdr>
    </w:div>
    <w:div w:id="1182234301">
      <w:bodyDiv w:val="1"/>
      <w:marLeft w:val="0"/>
      <w:marRight w:val="0"/>
      <w:marTop w:val="0"/>
      <w:marBottom w:val="0"/>
      <w:divBdr>
        <w:top w:val="none" w:sz="0" w:space="0" w:color="auto"/>
        <w:left w:val="none" w:sz="0" w:space="0" w:color="auto"/>
        <w:bottom w:val="none" w:sz="0" w:space="0" w:color="auto"/>
        <w:right w:val="none" w:sz="0" w:space="0" w:color="auto"/>
      </w:divBdr>
    </w:div>
    <w:div w:id="1184827540">
      <w:bodyDiv w:val="1"/>
      <w:marLeft w:val="0"/>
      <w:marRight w:val="0"/>
      <w:marTop w:val="0"/>
      <w:marBottom w:val="0"/>
      <w:divBdr>
        <w:top w:val="none" w:sz="0" w:space="0" w:color="auto"/>
        <w:left w:val="none" w:sz="0" w:space="0" w:color="auto"/>
        <w:bottom w:val="none" w:sz="0" w:space="0" w:color="auto"/>
        <w:right w:val="none" w:sz="0" w:space="0" w:color="auto"/>
      </w:divBdr>
    </w:div>
    <w:div w:id="1206915775">
      <w:bodyDiv w:val="1"/>
      <w:marLeft w:val="0"/>
      <w:marRight w:val="0"/>
      <w:marTop w:val="0"/>
      <w:marBottom w:val="0"/>
      <w:divBdr>
        <w:top w:val="none" w:sz="0" w:space="0" w:color="auto"/>
        <w:left w:val="none" w:sz="0" w:space="0" w:color="auto"/>
        <w:bottom w:val="none" w:sz="0" w:space="0" w:color="auto"/>
        <w:right w:val="none" w:sz="0" w:space="0" w:color="auto"/>
      </w:divBdr>
    </w:div>
    <w:div w:id="1219047468">
      <w:bodyDiv w:val="1"/>
      <w:marLeft w:val="0"/>
      <w:marRight w:val="0"/>
      <w:marTop w:val="0"/>
      <w:marBottom w:val="0"/>
      <w:divBdr>
        <w:top w:val="none" w:sz="0" w:space="0" w:color="auto"/>
        <w:left w:val="none" w:sz="0" w:space="0" w:color="auto"/>
        <w:bottom w:val="none" w:sz="0" w:space="0" w:color="auto"/>
        <w:right w:val="none" w:sz="0" w:space="0" w:color="auto"/>
      </w:divBdr>
      <w:divsChild>
        <w:div w:id="1513182362">
          <w:marLeft w:val="0"/>
          <w:marRight w:val="0"/>
          <w:marTop w:val="0"/>
          <w:marBottom w:val="0"/>
          <w:divBdr>
            <w:top w:val="none" w:sz="0" w:space="0" w:color="auto"/>
            <w:left w:val="none" w:sz="0" w:space="0" w:color="auto"/>
            <w:bottom w:val="none" w:sz="0" w:space="0" w:color="auto"/>
            <w:right w:val="none" w:sz="0" w:space="0" w:color="auto"/>
          </w:divBdr>
        </w:div>
        <w:div w:id="658659335">
          <w:marLeft w:val="0"/>
          <w:marRight w:val="0"/>
          <w:marTop w:val="0"/>
          <w:marBottom w:val="0"/>
          <w:divBdr>
            <w:top w:val="none" w:sz="0" w:space="0" w:color="auto"/>
            <w:left w:val="none" w:sz="0" w:space="0" w:color="auto"/>
            <w:bottom w:val="none" w:sz="0" w:space="0" w:color="auto"/>
            <w:right w:val="none" w:sz="0" w:space="0" w:color="auto"/>
          </w:divBdr>
        </w:div>
        <w:div w:id="471603411">
          <w:marLeft w:val="0"/>
          <w:marRight w:val="0"/>
          <w:marTop w:val="0"/>
          <w:marBottom w:val="0"/>
          <w:divBdr>
            <w:top w:val="none" w:sz="0" w:space="0" w:color="auto"/>
            <w:left w:val="none" w:sz="0" w:space="0" w:color="auto"/>
            <w:bottom w:val="none" w:sz="0" w:space="0" w:color="auto"/>
            <w:right w:val="none" w:sz="0" w:space="0" w:color="auto"/>
          </w:divBdr>
        </w:div>
        <w:div w:id="1443567908">
          <w:marLeft w:val="0"/>
          <w:marRight w:val="0"/>
          <w:marTop w:val="0"/>
          <w:marBottom w:val="0"/>
          <w:divBdr>
            <w:top w:val="none" w:sz="0" w:space="0" w:color="auto"/>
            <w:left w:val="none" w:sz="0" w:space="0" w:color="auto"/>
            <w:bottom w:val="none" w:sz="0" w:space="0" w:color="auto"/>
            <w:right w:val="none" w:sz="0" w:space="0" w:color="auto"/>
          </w:divBdr>
        </w:div>
        <w:div w:id="8070963">
          <w:marLeft w:val="0"/>
          <w:marRight w:val="0"/>
          <w:marTop w:val="0"/>
          <w:marBottom w:val="0"/>
          <w:divBdr>
            <w:top w:val="none" w:sz="0" w:space="0" w:color="auto"/>
            <w:left w:val="none" w:sz="0" w:space="0" w:color="auto"/>
            <w:bottom w:val="none" w:sz="0" w:space="0" w:color="auto"/>
            <w:right w:val="none" w:sz="0" w:space="0" w:color="auto"/>
          </w:divBdr>
        </w:div>
        <w:div w:id="1722706806">
          <w:marLeft w:val="0"/>
          <w:marRight w:val="0"/>
          <w:marTop w:val="0"/>
          <w:marBottom w:val="0"/>
          <w:divBdr>
            <w:top w:val="none" w:sz="0" w:space="0" w:color="auto"/>
            <w:left w:val="none" w:sz="0" w:space="0" w:color="auto"/>
            <w:bottom w:val="none" w:sz="0" w:space="0" w:color="auto"/>
            <w:right w:val="none" w:sz="0" w:space="0" w:color="auto"/>
          </w:divBdr>
        </w:div>
      </w:divsChild>
    </w:div>
    <w:div w:id="1280644507">
      <w:bodyDiv w:val="1"/>
      <w:marLeft w:val="0"/>
      <w:marRight w:val="0"/>
      <w:marTop w:val="0"/>
      <w:marBottom w:val="0"/>
      <w:divBdr>
        <w:top w:val="none" w:sz="0" w:space="0" w:color="auto"/>
        <w:left w:val="none" w:sz="0" w:space="0" w:color="auto"/>
        <w:bottom w:val="none" w:sz="0" w:space="0" w:color="auto"/>
        <w:right w:val="none" w:sz="0" w:space="0" w:color="auto"/>
      </w:divBdr>
    </w:div>
    <w:div w:id="1287155718">
      <w:bodyDiv w:val="1"/>
      <w:marLeft w:val="0"/>
      <w:marRight w:val="0"/>
      <w:marTop w:val="0"/>
      <w:marBottom w:val="0"/>
      <w:divBdr>
        <w:top w:val="none" w:sz="0" w:space="0" w:color="auto"/>
        <w:left w:val="none" w:sz="0" w:space="0" w:color="auto"/>
        <w:bottom w:val="none" w:sz="0" w:space="0" w:color="auto"/>
        <w:right w:val="none" w:sz="0" w:space="0" w:color="auto"/>
      </w:divBdr>
    </w:div>
    <w:div w:id="1308045276">
      <w:bodyDiv w:val="1"/>
      <w:marLeft w:val="0"/>
      <w:marRight w:val="0"/>
      <w:marTop w:val="0"/>
      <w:marBottom w:val="0"/>
      <w:divBdr>
        <w:top w:val="none" w:sz="0" w:space="0" w:color="auto"/>
        <w:left w:val="none" w:sz="0" w:space="0" w:color="auto"/>
        <w:bottom w:val="none" w:sz="0" w:space="0" w:color="auto"/>
        <w:right w:val="none" w:sz="0" w:space="0" w:color="auto"/>
      </w:divBdr>
      <w:divsChild>
        <w:div w:id="1827818793">
          <w:marLeft w:val="0"/>
          <w:marRight w:val="0"/>
          <w:marTop w:val="0"/>
          <w:marBottom w:val="0"/>
          <w:divBdr>
            <w:top w:val="none" w:sz="0" w:space="0" w:color="auto"/>
            <w:left w:val="none" w:sz="0" w:space="0" w:color="auto"/>
            <w:bottom w:val="none" w:sz="0" w:space="0" w:color="auto"/>
            <w:right w:val="none" w:sz="0" w:space="0" w:color="auto"/>
          </w:divBdr>
        </w:div>
      </w:divsChild>
    </w:div>
    <w:div w:id="1354383760">
      <w:bodyDiv w:val="1"/>
      <w:marLeft w:val="0"/>
      <w:marRight w:val="0"/>
      <w:marTop w:val="0"/>
      <w:marBottom w:val="0"/>
      <w:divBdr>
        <w:top w:val="none" w:sz="0" w:space="0" w:color="auto"/>
        <w:left w:val="none" w:sz="0" w:space="0" w:color="auto"/>
        <w:bottom w:val="none" w:sz="0" w:space="0" w:color="auto"/>
        <w:right w:val="none" w:sz="0" w:space="0" w:color="auto"/>
      </w:divBdr>
    </w:div>
    <w:div w:id="1383557729">
      <w:bodyDiv w:val="1"/>
      <w:marLeft w:val="0"/>
      <w:marRight w:val="0"/>
      <w:marTop w:val="0"/>
      <w:marBottom w:val="0"/>
      <w:divBdr>
        <w:top w:val="none" w:sz="0" w:space="0" w:color="auto"/>
        <w:left w:val="none" w:sz="0" w:space="0" w:color="auto"/>
        <w:bottom w:val="none" w:sz="0" w:space="0" w:color="auto"/>
        <w:right w:val="none" w:sz="0" w:space="0" w:color="auto"/>
      </w:divBdr>
    </w:div>
    <w:div w:id="1487471365">
      <w:bodyDiv w:val="1"/>
      <w:marLeft w:val="0"/>
      <w:marRight w:val="0"/>
      <w:marTop w:val="0"/>
      <w:marBottom w:val="0"/>
      <w:divBdr>
        <w:top w:val="none" w:sz="0" w:space="0" w:color="auto"/>
        <w:left w:val="none" w:sz="0" w:space="0" w:color="auto"/>
        <w:bottom w:val="none" w:sz="0" w:space="0" w:color="auto"/>
        <w:right w:val="none" w:sz="0" w:space="0" w:color="auto"/>
      </w:divBdr>
    </w:div>
    <w:div w:id="1489710018">
      <w:bodyDiv w:val="1"/>
      <w:marLeft w:val="0"/>
      <w:marRight w:val="0"/>
      <w:marTop w:val="0"/>
      <w:marBottom w:val="0"/>
      <w:divBdr>
        <w:top w:val="none" w:sz="0" w:space="0" w:color="auto"/>
        <w:left w:val="none" w:sz="0" w:space="0" w:color="auto"/>
        <w:bottom w:val="none" w:sz="0" w:space="0" w:color="auto"/>
        <w:right w:val="none" w:sz="0" w:space="0" w:color="auto"/>
      </w:divBdr>
    </w:div>
    <w:div w:id="1517385269">
      <w:bodyDiv w:val="1"/>
      <w:marLeft w:val="0"/>
      <w:marRight w:val="0"/>
      <w:marTop w:val="0"/>
      <w:marBottom w:val="0"/>
      <w:divBdr>
        <w:top w:val="none" w:sz="0" w:space="0" w:color="auto"/>
        <w:left w:val="none" w:sz="0" w:space="0" w:color="auto"/>
        <w:bottom w:val="none" w:sz="0" w:space="0" w:color="auto"/>
        <w:right w:val="none" w:sz="0" w:space="0" w:color="auto"/>
      </w:divBdr>
    </w:div>
    <w:div w:id="1732583855">
      <w:bodyDiv w:val="1"/>
      <w:marLeft w:val="0"/>
      <w:marRight w:val="0"/>
      <w:marTop w:val="0"/>
      <w:marBottom w:val="0"/>
      <w:divBdr>
        <w:top w:val="none" w:sz="0" w:space="0" w:color="auto"/>
        <w:left w:val="none" w:sz="0" w:space="0" w:color="auto"/>
        <w:bottom w:val="none" w:sz="0" w:space="0" w:color="auto"/>
        <w:right w:val="none" w:sz="0" w:space="0" w:color="auto"/>
      </w:divBdr>
    </w:div>
    <w:div w:id="1771194891">
      <w:bodyDiv w:val="1"/>
      <w:marLeft w:val="0"/>
      <w:marRight w:val="0"/>
      <w:marTop w:val="0"/>
      <w:marBottom w:val="0"/>
      <w:divBdr>
        <w:top w:val="none" w:sz="0" w:space="0" w:color="auto"/>
        <w:left w:val="none" w:sz="0" w:space="0" w:color="auto"/>
        <w:bottom w:val="none" w:sz="0" w:space="0" w:color="auto"/>
        <w:right w:val="none" w:sz="0" w:space="0" w:color="auto"/>
      </w:divBdr>
    </w:div>
    <w:div w:id="1789352364">
      <w:bodyDiv w:val="1"/>
      <w:marLeft w:val="0"/>
      <w:marRight w:val="0"/>
      <w:marTop w:val="0"/>
      <w:marBottom w:val="0"/>
      <w:divBdr>
        <w:top w:val="none" w:sz="0" w:space="0" w:color="auto"/>
        <w:left w:val="none" w:sz="0" w:space="0" w:color="auto"/>
        <w:bottom w:val="none" w:sz="0" w:space="0" w:color="auto"/>
        <w:right w:val="none" w:sz="0" w:space="0" w:color="auto"/>
      </w:divBdr>
    </w:div>
    <w:div w:id="1827625082">
      <w:bodyDiv w:val="1"/>
      <w:marLeft w:val="0"/>
      <w:marRight w:val="0"/>
      <w:marTop w:val="0"/>
      <w:marBottom w:val="0"/>
      <w:divBdr>
        <w:top w:val="none" w:sz="0" w:space="0" w:color="auto"/>
        <w:left w:val="none" w:sz="0" w:space="0" w:color="auto"/>
        <w:bottom w:val="none" w:sz="0" w:space="0" w:color="auto"/>
        <w:right w:val="none" w:sz="0" w:space="0" w:color="auto"/>
      </w:divBdr>
    </w:div>
    <w:div w:id="1874689205">
      <w:bodyDiv w:val="1"/>
      <w:marLeft w:val="0"/>
      <w:marRight w:val="0"/>
      <w:marTop w:val="0"/>
      <w:marBottom w:val="0"/>
      <w:divBdr>
        <w:top w:val="none" w:sz="0" w:space="0" w:color="auto"/>
        <w:left w:val="none" w:sz="0" w:space="0" w:color="auto"/>
        <w:bottom w:val="none" w:sz="0" w:space="0" w:color="auto"/>
        <w:right w:val="none" w:sz="0" w:space="0" w:color="auto"/>
      </w:divBdr>
    </w:div>
    <w:div w:id="1961371503">
      <w:bodyDiv w:val="1"/>
      <w:marLeft w:val="0"/>
      <w:marRight w:val="0"/>
      <w:marTop w:val="0"/>
      <w:marBottom w:val="0"/>
      <w:divBdr>
        <w:top w:val="none" w:sz="0" w:space="0" w:color="auto"/>
        <w:left w:val="none" w:sz="0" w:space="0" w:color="auto"/>
        <w:bottom w:val="none" w:sz="0" w:space="0" w:color="auto"/>
        <w:right w:val="none" w:sz="0" w:space="0" w:color="auto"/>
      </w:divBdr>
    </w:div>
    <w:div w:id="2082367221">
      <w:bodyDiv w:val="1"/>
      <w:marLeft w:val="0"/>
      <w:marRight w:val="0"/>
      <w:marTop w:val="0"/>
      <w:marBottom w:val="0"/>
      <w:divBdr>
        <w:top w:val="none" w:sz="0" w:space="0" w:color="auto"/>
        <w:left w:val="none" w:sz="0" w:space="0" w:color="auto"/>
        <w:bottom w:val="none" w:sz="0" w:space="0" w:color="auto"/>
        <w:right w:val="none" w:sz="0" w:space="0" w:color="auto"/>
      </w:divBdr>
    </w:div>
    <w:div w:id="20953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global.ntt/en-us/insights/2020-global-threat-intelligence-report?utm_source=PR&amp;utm_medium=Referral&amp;utm_campaign=GTIR2020&amp;utm_term=&amp;utm_content=PressRelease&amp;campaignID=701D00000014ffc&amp;utm_SFDC_Off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ntt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hello.global.ntt/Pressemitteilu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llo.global.ntt" TargetMode="External"/><Relationship Id="rId4" Type="http://schemas.openxmlformats.org/officeDocument/2006/relationships/settings" Target="settings.xml"/><Relationship Id="rId9" Type="http://schemas.openxmlformats.org/officeDocument/2006/relationships/hyperlink" Target="https://de.nttdata.com/-/media/NTTDataGermany/Files/2020-EN-Study-NTT-Ltd-Global-Threat-Intelligence-Report-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87BA-092F-46F2-84CB-A1E9DB43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Sciuto</dc:creator>
  <cp:lastModifiedBy>Michel, Marion</cp:lastModifiedBy>
  <cp:revision>2</cp:revision>
  <cp:lastPrinted>2019-04-25T13:51:00Z</cp:lastPrinted>
  <dcterms:created xsi:type="dcterms:W3CDTF">2020-06-23T15:36:00Z</dcterms:created>
  <dcterms:modified xsi:type="dcterms:W3CDTF">2020-06-23T15:36:00Z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FB348D2358E0DAC1611025119352CCE8</vt:lpwstr>
  </property>
  <property fmtid="{D5CDD505-2E9C-101B-9397-08002B2CF9AE}" pid="3" name="CqInformationType">
    <vt:lpwstr>Working Standard</vt:lpwstr>
  </property>
  <property fmtid="{D5CDD505-2E9C-101B-9397-08002B2CF9AE}" pid="4" name="CqVitality">
    <vt:lpwstr/>
  </property>
  <property fmtid="{D5CDD505-2E9C-101B-9397-08002B2CF9AE}" pid="5" name="CqDisclosureRange">
    <vt:lpwstr/>
  </property>
  <property fmtid="{D5CDD505-2E9C-101B-9397-08002B2CF9AE}" pid="6" name="CqDisclosureRangeStamp">
    <vt:lpwstr/>
  </property>
  <property fmtid="{D5CDD505-2E9C-101B-9397-08002B2CF9AE}" pid="7" name="CqDisclosureRangeLimitation">
    <vt:lpwstr/>
  </property>
  <property fmtid="{D5CDD505-2E9C-101B-9397-08002B2CF9AE}" pid="8" name="CqOwner">
    <vt:lpwstr>Burkef</vt:lpwstr>
  </property>
  <property fmtid="{D5CDD505-2E9C-101B-9397-08002B2CF9AE}" pid="9" name="CqDepartment">
    <vt:lpwstr/>
  </property>
  <property fmtid="{D5CDD505-2E9C-101B-9397-08002B2CF9AE}" pid="10" name="CqCompanyOwner">
    <vt:lpwstr>NTT DATA</vt:lpwstr>
  </property>
</Properties>
</file>