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p>
    <w:p w14:paraId="524B345A" w14:textId="77777777" w:rsidR="00A20026" w:rsidRDefault="00C704FD" w:rsidP="005F410F">
      <w:pPr>
        <w:pStyle w:val="Default"/>
        <w:jc w:val="center"/>
        <w:rPr>
          <w:rFonts w:ascii="Arial" w:eastAsia="Times New Roman" w:hAnsi="Arial" w:cs="Arial"/>
          <w:b/>
          <w:bCs/>
          <w:noProof/>
          <w:color w:val="222222"/>
          <w:sz w:val="28"/>
          <w:szCs w:val="28"/>
          <w:lang w:val="de-AT" w:eastAsia="de-DE"/>
        </w:rPr>
      </w:pPr>
      <w:bookmarkStart w:id="0" w:name="_Hlk518036377"/>
      <w:r w:rsidRPr="00C704FD">
        <w:rPr>
          <w:rFonts w:ascii="Arial" w:eastAsia="Times New Roman" w:hAnsi="Arial" w:cs="Arial"/>
          <w:b/>
          <w:bCs/>
          <w:noProof/>
          <w:color w:val="222222"/>
          <w:sz w:val="28"/>
          <w:szCs w:val="28"/>
          <w:lang w:val="de-AT" w:eastAsia="de-DE"/>
        </w:rPr>
        <w:t xml:space="preserve">NTT DATA klettert auf Platz 6 im Gartner Market Share: </w:t>
      </w:r>
    </w:p>
    <w:p w14:paraId="4CFD658E" w14:textId="415AC52D" w:rsidR="00C704FD" w:rsidRDefault="00C704FD" w:rsidP="005F410F">
      <w:pPr>
        <w:pStyle w:val="Default"/>
        <w:jc w:val="center"/>
        <w:rPr>
          <w:rFonts w:ascii="Arial" w:eastAsia="Times New Roman" w:hAnsi="Arial" w:cs="Arial"/>
          <w:b/>
          <w:bCs/>
          <w:noProof/>
          <w:color w:val="222222"/>
          <w:sz w:val="28"/>
          <w:szCs w:val="28"/>
          <w:lang w:val="de-AT" w:eastAsia="de-DE"/>
        </w:rPr>
      </w:pPr>
      <w:r w:rsidRPr="00C704FD">
        <w:rPr>
          <w:rFonts w:ascii="Arial" w:eastAsia="Times New Roman" w:hAnsi="Arial" w:cs="Arial"/>
          <w:b/>
          <w:bCs/>
          <w:noProof/>
          <w:color w:val="222222"/>
          <w:sz w:val="28"/>
          <w:szCs w:val="28"/>
          <w:lang w:val="de-AT" w:eastAsia="de-DE"/>
        </w:rPr>
        <w:t>IT-Services Worldwide 2020</w:t>
      </w:r>
    </w:p>
    <w:p w14:paraId="52351DD4" w14:textId="4A0BF545" w:rsidR="005F410F" w:rsidRPr="005F410F" w:rsidRDefault="00C704FD" w:rsidP="005F410F">
      <w:pPr>
        <w:pStyle w:val="Default"/>
        <w:jc w:val="center"/>
        <w:rPr>
          <w:rFonts w:ascii="Arial" w:eastAsia="Times New Roman" w:hAnsi="Arial" w:cs="Arial"/>
          <w:b/>
          <w:bCs/>
          <w:noProof/>
          <w:color w:val="222222"/>
          <w:sz w:val="28"/>
          <w:szCs w:val="28"/>
          <w:lang w:val="de-AT" w:eastAsia="de-DE"/>
        </w:rPr>
      </w:pPr>
      <w:r w:rsidRPr="007C77F5">
        <w:rPr>
          <w:rFonts w:eastAsia="Times New Roman" w:cstheme="minorHAnsi"/>
          <w:i/>
          <w:iCs/>
          <w:lang w:val="de-DE"/>
        </w:rPr>
        <w:t xml:space="preserve">Bei </w:t>
      </w:r>
      <w:proofErr w:type="spellStart"/>
      <w:r w:rsidRPr="007C77F5">
        <w:rPr>
          <w:rFonts w:eastAsia="Times New Roman" w:cstheme="minorHAnsi"/>
          <w:i/>
          <w:iCs/>
          <w:lang w:val="de-DE"/>
        </w:rPr>
        <w:t>Application</w:t>
      </w:r>
      <w:proofErr w:type="spellEnd"/>
      <w:r w:rsidRPr="007C77F5">
        <w:rPr>
          <w:rFonts w:eastAsia="Times New Roman" w:cstheme="minorHAnsi"/>
          <w:i/>
          <w:iCs/>
          <w:lang w:val="de-DE"/>
        </w:rPr>
        <w:t xml:space="preserve"> Implementation &amp; </w:t>
      </w:r>
      <w:proofErr w:type="spellStart"/>
      <w:r w:rsidRPr="007C77F5">
        <w:rPr>
          <w:rFonts w:eastAsia="Times New Roman" w:cstheme="minorHAnsi"/>
          <w:i/>
          <w:iCs/>
          <w:lang w:val="de-DE"/>
        </w:rPr>
        <w:t>Managed</w:t>
      </w:r>
      <w:proofErr w:type="spellEnd"/>
      <w:r w:rsidRPr="007C77F5">
        <w:rPr>
          <w:rFonts w:eastAsia="Times New Roman" w:cstheme="minorHAnsi"/>
          <w:i/>
          <w:iCs/>
          <w:lang w:val="de-DE"/>
        </w:rPr>
        <w:t xml:space="preserve"> Services Worldwide rückt das Unternehmen auf Platz 2 vor</w:t>
      </w:r>
    </w:p>
    <w:bookmarkEnd w:id="0"/>
    <w:p w14:paraId="5AC629E1" w14:textId="62117D4B" w:rsidR="005F410F" w:rsidRDefault="005F410F" w:rsidP="005F410F">
      <w:pPr>
        <w:pStyle w:val="Default"/>
        <w:jc w:val="both"/>
        <w:rPr>
          <w:rFonts w:ascii="Arial" w:hAnsi="Arial" w:cs="Arial"/>
          <w:b/>
          <w:sz w:val="20"/>
        </w:rPr>
      </w:pPr>
    </w:p>
    <w:p w14:paraId="5400997C" w14:textId="77777777" w:rsidR="005F410F" w:rsidRPr="00382DE9" w:rsidRDefault="005F410F" w:rsidP="005F410F">
      <w:pPr>
        <w:pStyle w:val="Default"/>
        <w:jc w:val="both"/>
        <w:rPr>
          <w:rFonts w:ascii="Arial" w:hAnsi="Arial" w:cs="Arial"/>
          <w:b/>
          <w:sz w:val="20"/>
        </w:rPr>
      </w:pPr>
    </w:p>
    <w:p w14:paraId="1B1E97AD" w14:textId="3BF40398" w:rsidR="00C704FD" w:rsidRDefault="00C704FD" w:rsidP="005F410F">
      <w:pPr>
        <w:pStyle w:val="Default"/>
        <w:rPr>
          <w:rFonts w:ascii="Arial" w:eastAsiaTheme="minorEastAsia" w:hAnsi="Arial" w:cs="Arial"/>
          <w:color w:val="000000" w:themeColor="text1"/>
          <w:sz w:val="20"/>
          <w:szCs w:val="20"/>
          <w:lang w:val="de-DE"/>
        </w:rPr>
      </w:pPr>
      <w:r w:rsidRPr="00C704FD">
        <w:rPr>
          <w:rFonts w:ascii="Arial" w:hAnsi="Arial" w:cs="Arial"/>
          <w:b/>
          <w:sz w:val="20"/>
          <w:szCs w:val="20"/>
          <w:lang w:val="de-DE"/>
        </w:rPr>
        <w:t>München | Tokyo</w:t>
      </w:r>
      <w:r w:rsidR="00A20026">
        <w:rPr>
          <w:rFonts w:ascii="Arial" w:hAnsi="Arial" w:cs="Arial"/>
          <w:b/>
          <w:sz w:val="20"/>
          <w:szCs w:val="20"/>
          <w:lang w:val="de-DE"/>
        </w:rPr>
        <w:t>, 2</w:t>
      </w:r>
      <w:r w:rsidR="00982682">
        <w:rPr>
          <w:rFonts w:ascii="Arial" w:hAnsi="Arial" w:cs="Arial"/>
          <w:b/>
          <w:sz w:val="20"/>
          <w:szCs w:val="20"/>
          <w:lang w:val="de-DE"/>
        </w:rPr>
        <w:t>8</w:t>
      </w:r>
      <w:r w:rsidR="005F410F" w:rsidRPr="005F410F">
        <w:rPr>
          <w:rFonts w:ascii="Arial" w:hAnsi="Arial" w:cs="Arial"/>
          <w:b/>
          <w:sz w:val="20"/>
          <w:szCs w:val="20"/>
          <w:lang w:val="de-DE"/>
        </w:rPr>
        <w:t>. Mai 2021</w:t>
      </w:r>
      <w:r w:rsidR="005F410F" w:rsidRPr="005F410F">
        <w:rPr>
          <w:rFonts w:ascii="Arial" w:hAnsi="Arial" w:cs="Arial"/>
          <w:sz w:val="20"/>
          <w:szCs w:val="20"/>
          <w:lang w:val="de-DE"/>
        </w:rPr>
        <w:t xml:space="preserve"> – </w:t>
      </w:r>
      <w:hyperlink r:id="rId7" w:history="1">
        <w:r w:rsidRPr="005F410F">
          <w:rPr>
            <w:rStyle w:val="Hyperlink"/>
            <w:rFonts w:ascii="Arial" w:hAnsi="Arial" w:cs="Arial"/>
            <w:sz w:val="20"/>
            <w:szCs w:val="20"/>
            <w:lang w:val="de-DE"/>
          </w:rPr>
          <w:t>NTT DATA</w:t>
        </w:r>
      </w:hyperlink>
      <w:r w:rsidRPr="00C704FD">
        <w:rPr>
          <w:rFonts w:ascii="Arial" w:eastAsiaTheme="minorEastAsia" w:hAnsi="Arial" w:cs="Arial"/>
          <w:color w:val="000000" w:themeColor="text1"/>
          <w:sz w:val="20"/>
          <w:szCs w:val="20"/>
          <w:lang w:val="de-DE"/>
        </w:rPr>
        <w:t xml:space="preserve">, globaler Anbieter von digitalen Business- und IT-Services, hat seinen Marktanteil gesteigert und kletterte im Gartner Market Share: IT Services, Worldwide 2020 um zwei Plätze nach oben. Der Gartner-Report stuft NTT DATA auf Platz sechs nach Umsatz ein. Im Jahr 2019 hatte NTT DATA noch Platz acht belegt. </w:t>
      </w:r>
    </w:p>
    <w:p w14:paraId="3EC560CA" w14:textId="77777777" w:rsidR="00C704FD" w:rsidRDefault="00C704FD" w:rsidP="005F410F">
      <w:pPr>
        <w:pStyle w:val="Default"/>
        <w:rPr>
          <w:rFonts w:ascii="Arial" w:eastAsiaTheme="minorEastAsia" w:hAnsi="Arial" w:cs="Arial"/>
          <w:color w:val="000000" w:themeColor="text1"/>
          <w:sz w:val="20"/>
          <w:szCs w:val="20"/>
          <w:lang w:val="de-DE"/>
        </w:rPr>
      </w:pPr>
    </w:p>
    <w:p w14:paraId="5E621064" w14:textId="4967DC44" w:rsidR="00C704FD" w:rsidRPr="00C704FD" w:rsidRDefault="00C704FD" w:rsidP="00C704FD">
      <w:pPr>
        <w:rPr>
          <w:rFonts w:ascii="Arial" w:hAnsi="Arial" w:cs="Arial"/>
          <w:color w:val="000000" w:themeColor="text1"/>
          <w:sz w:val="20"/>
          <w:szCs w:val="20"/>
          <w:lang w:val="de-DE"/>
        </w:rPr>
      </w:pPr>
      <w:r w:rsidRPr="00C704FD">
        <w:rPr>
          <w:rFonts w:ascii="Arial" w:hAnsi="Arial" w:cs="Arial"/>
          <w:color w:val="000000" w:themeColor="text1"/>
          <w:sz w:val="20"/>
          <w:szCs w:val="20"/>
          <w:lang w:val="de-DE"/>
        </w:rPr>
        <w:t>„Wir glauben, dass Platz sechs in der Rangliste das stetige Wachstum und die führende Rolle von NTT DATA im Markt widerspiegelt. Wir kommen unserem Ziel näher, bis Mitte des Jahrzehnts eine Platzierung unter den glo</w:t>
      </w:r>
      <w:r w:rsidR="00A20026">
        <w:rPr>
          <w:rFonts w:ascii="Arial" w:hAnsi="Arial" w:cs="Arial"/>
          <w:color w:val="000000" w:themeColor="text1"/>
          <w:sz w:val="20"/>
          <w:szCs w:val="20"/>
          <w:lang w:val="de-DE"/>
        </w:rPr>
        <w:t>balen Top 5 zu erreichen“, sagt</w:t>
      </w:r>
      <w:r w:rsidRPr="00C704FD">
        <w:rPr>
          <w:rFonts w:ascii="Arial" w:hAnsi="Arial" w:cs="Arial"/>
          <w:color w:val="000000" w:themeColor="text1"/>
          <w:sz w:val="20"/>
          <w:szCs w:val="20"/>
          <w:lang w:val="de-DE"/>
        </w:rPr>
        <w:t xml:space="preserve"> </w:t>
      </w:r>
      <w:proofErr w:type="spellStart"/>
      <w:r w:rsidRPr="00C704FD">
        <w:rPr>
          <w:rFonts w:ascii="Arial" w:hAnsi="Arial" w:cs="Arial"/>
          <w:color w:val="000000" w:themeColor="text1"/>
          <w:sz w:val="20"/>
          <w:szCs w:val="20"/>
          <w:lang w:val="de-DE"/>
        </w:rPr>
        <w:t>Yo</w:t>
      </w:r>
      <w:proofErr w:type="spellEnd"/>
      <w:r w:rsidRPr="00C704FD">
        <w:rPr>
          <w:rFonts w:ascii="Arial" w:hAnsi="Arial" w:cs="Arial"/>
          <w:color w:val="000000" w:themeColor="text1"/>
          <w:sz w:val="20"/>
          <w:szCs w:val="20"/>
          <w:lang w:val="de-DE"/>
        </w:rPr>
        <w:t xml:space="preserve"> </w:t>
      </w:r>
      <w:proofErr w:type="spellStart"/>
      <w:r w:rsidRPr="00C704FD">
        <w:rPr>
          <w:rFonts w:ascii="Arial" w:hAnsi="Arial" w:cs="Arial"/>
          <w:color w:val="000000" w:themeColor="text1"/>
          <w:sz w:val="20"/>
          <w:szCs w:val="20"/>
          <w:lang w:val="de-DE"/>
        </w:rPr>
        <w:t>Honma</w:t>
      </w:r>
      <w:proofErr w:type="spellEnd"/>
      <w:r w:rsidRPr="00C704FD">
        <w:rPr>
          <w:rFonts w:ascii="Arial" w:hAnsi="Arial" w:cs="Arial"/>
          <w:color w:val="000000" w:themeColor="text1"/>
          <w:sz w:val="20"/>
          <w:szCs w:val="20"/>
          <w:lang w:val="de-DE"/>
        </w:rPr>
        <w:t>, CEO von NTT DATA. „Nachdem wir 32 Jahre in Folge ein Umsatzwachstum verzeichnen konnten, haben unsere Kunden das Vertrauen, dass wir auch bei Marktschwankungen stabil bleiben und weiterhin in die Technologien, Prozesse und Schulungen investieren können, die ihnen helfen, sich zu transformieren und mit den herausfordernden Marktbedingungen Schritt zu halten.“</w:t>
      </w:r>
    </w:p>
    <w:p w14:paraId="731BB380" w14:textId="7378F150" w:rsidR="00C704FD" w:rsidRPr="00C704FD" w:rsidRDefault="00C704FD" w:rsidP="00C704FD">
      <w:pPr>
        <w:rPr>
          <w:rFonts w:ascii="Arial" w:hAnsi="Arial" w:cs="Arial"/>
          <w:color w:val="000000" w:themeColor="text1"/>
          <w:sz w:val="20"/>
          <w:szCs w:val="20"/>
          <w:lang w:val="de-DE"/>
        </w:rPr>
      </w:pPr>
      <w:r w:rsidRPr="00C704FD">
        <w:rPr>
          <w:rFonts w:ascii="Arial" w:hAnsi="Arial" w:cs="Arial"/>
          <w:color w:val="000000" w:themeColor="text1"/>
          <w:sz w:val="20"/>
          <w:szCs w:val="20"/>
          <w:lang w:val="de-DE"/>
        </w:rPr>
        <w:t xml:space="preserve">NTT DATA schnitt in vielen Segmenten des Gartner Market Share Report gut ab. Der Bericht führt NTT DATA auf Rang 2 in der neu geschaffenen Kategorie </w:t>
      </w:r>
      <w:proofErr w:type="spellStart"/>
      <w:r w:rsidRPr="00C704FD">
        <w:rPr>
          <w:rFonts w:ascii="Arial" w:hAnsi="Arial" w:cs="Arial"/>
          <w:color w:val="000000" w:themeColor="text1"/>
          <w:sz w:val="20"/>
          <w:szCs w:val="20"/>
          <w:lang w:val="de-DE"/>
        </w:rPr>
        <w:t>Application</w:t>
      </w:r>
      <w:proofErr w:type="spellEnd"/>
      <w:r w:rsidRPr="00C704FD">
        <w:rPr>
          <w:rFonts w:ascii="Arial" w:hAnsi="Arial" w:cs="Arial"/>
          <w:color w:val="000000" w:themeColor="text1"/>
          <w:sz w:val="20"/>
          <w:szCs w:val="20"/>
          <w:lang w:val="de-DE"/>
        </w:rPr>
        <w:t xml:space="preserve"> Implementation &amp; </w:t>
      </w:r>
      <w:proofErr w:type="spellStart"/>
      <w:r w:rsidRPr="00C704FD">
        <w:rPr>
          <w:rFonts w:ascii="Arial" w:hAnsi="Arial" w:cs="Arial"/>
          <w:color w:val="000000" w:themeColor="text1"/>
          <w:sz w:val="20"/>
          <w:szCs w:val="20"/>
          <w:lang w:val="de-DE"/>
        </w:rPr>
        <w:t>Managed</w:t>
      </w:r>
      <w:proofErr w:type="spellEnd"/>
      <w:r w:rsidRPr="00C704FD">
        <w:rPr>
          <w:rFonts w:ascii="Arial" w:hAnsi="Arial" w:cs="Arial"/>
          <w:color w:val="000000" w:themeColor="text1"/>
          <w:sz w:val="20"/>
          <w:szCs w:val="20"/>
          <w:lang w:val="de-DE"/>
        </w:rPr>
        <w:t xml:space="preserve"> Services nach Umsatz. </w:t>
      </w:r>
    </w:p>
    <w:p w14:paraId="06C56FA2" w14:textId="77777777" w:rsidR="00C704FD" w:rsidRDefault="00C704FD" w:rsidP="00C704FD">
      <w:pPr>
        <w:rPr>
          <w:rFonts w:ascii="Arial" w:hAnsi="Arial" w:cs="Arial"/>
          <w:color w:val="000000" w:themeColor="text1"/>
          <w:sz w:val="20"/>
          <w:szCs w:val="20"/>
          <w:lang w:val="de-DE"/>
        </w:rPr>
      </w:pPr>
    </w:p>
    <w:p w14:paraId="241679E3" w14:textId="37FA40BE" w:rsidR="005E3785" w:rsidRDefault="00C704FD" w:rsidP="009E39F2">
      <w:pPr>
        <w:rPr>
          <w:rFonts w:ascii="Arial" w:hAnsi="Arial" w:cs="Arial"/>
          <w:color w:val="000000" w:themeColor="text1"/>
          <w:sz w:val="20"/>
          <w:szCs w:val="20"/>
        </w:rPr>
      </w:pPr>
      <w:r w:rsidRPr="00C704FD">
        <w:rPr>
          <w:rFonts w:ascii="Arial" w:hAnsi="Arial" w:cs="Arial"/>
          <w:color w:val="000000" w:themeColor="text1"/>
          <w:sz w:val="20"/>
          <w:szCs w:val="20"/>
        </w:rPr>
        <w:t>Gartner, Market Share: IT Services, Worldwide 2020, April 2021</w:t>
      </w:r>
    </w:p>
    <w:p w14:paraId="169281DB" w14:textId="0D8C7751" w:rsidR="00982682" w:rsidRDefault="00982682" w:rsidP="009E39F2">
      <w:pPr>
        <w:rPr>
          <w:rFonts w:ascii="Arial" w:hAnsi="Arial" w:cs="Arial"/>
          <w:color w:val="000000" w:themeColor="text1"/>
          <w:sz w:val="20"/>
          <w:szCs w:val="20"/>
        </w:rPr>
      </w:pPr>
    </w:p>
    <w:p w14:paraId="4542A3E3" w14:textId="77777777" w:rsidR="00982682" w:rsidRDefault="00982682" w:rsidP="00982682">
      <w:pPr>
        <w:rPr>
          <w:rFonts w:ascii="Arial" w:hAnsi="Arial" w:cs="Arial"/>
          <w:b/>
          <w:bCs/>
          <w:sz w:val="22"/>
          <w:szCs w:val="22"/>
          <w:lang w:val="de-AT"/>
        </w:rPr>
      </w:pPr>
      <w:r w:rsidRPr="00634EE4">
        <w:rPr>
          <w:rFonts w:ascii="Arial" w:hAnsi="Arial" w:cs="Arial"/>
          <w:b/>
          <w:bCs/>
          <w:sz w:val="22"/>
          <w:szCs w:val="22"/>
          <w:lang w:val="de-AT"/>
        </w:rPr>
        <w:t>Über NTT DATA</w:t>
      </w:r>
    </w:p>
    <w:p w14:paraId="2896275D" w14:textId="77777777" w:rsidR="00982682" w:rsidRPr="00634EE4" w:rsidRDefault="00982682" w:rsidP="00982682">
      <w:pPr>
        <w:rPr>
          <w:rFonts w:ascii="Arial" w:hAnsi="Arial" w:cs="Arial"/>
          <w:b/>
          <w:bCs/>
          <w:sz w:val="22"/>
          <w:szCs w:val="22"/>
          <w:lang w:val="de-AT"/>
        </w:rPr>
      </w:pPr>
    </w:p>
    <w:p w14:paraId="2370E3D8" w14:textId="77777777" w:rsidR="00982682" w:rsidRPr="00634EE4" w:rsidRDefault="00982682" w:rsidP="00982682">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8" w:history="1">
        <w:r w:rsidRPr="00634EE4">
          <w:rPr>
            <w:rStyle w:val="Hyperlink"/>
            <w:rFonts w:ascii="Arial" w:hAnsi="Arial" w:cs="Arial"/>
            <w:sz w:val="20"/>
            <w:szCs w:val="20"/>
          </w:rPr>
          <w:t>nttdata.com.</w:t>
        </w:r>
      </w:hyperlink>
    </w:p>
    <w:p w14:paraId="3CE18CC4" w14:textId="77777777" w:rsidR="00982682" w:rsidRPr="0039177E" w:rsidRDefault="00982682" w:rsidP="00982682">
      <w:pPr>
        <w:rPr>
          <w:rFonts w:ascii="Arial" w:eastAsia="DengXian" w:hAnsi="Arial" w:cs="Arial"/>
          <w:sz w:val="20"/>
          <w:szCs w:val="20"/>
          <w:lang w:val="de-AT"/>
        </w:rPr>
      </w:pPr>
    </w:p>
    <w:p w14:paraId="33E216FE" w14:textId="77777777" w:rsidR="00982682" w:rsidRPr="00634EE4" w:rsidRDefault="00982682" w:rsidP="00982682">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9"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0"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1" w:history="1">
        <w:r w:rsidRPr="00634EE4">
          <w:rPr>
            <w:rStyle w:val="Hyperlink"/>
            <w:rFonts w:ascii="Arial" w:eastAsiaTheme="minorHAnsi" w:hAnsi="Arial" w:cs="Arial"/>
            <w:sz w:val="20"/>
            <w:szCs w:val="20"/>
            <w:lang w:val="de-DE" w:eastAsia="en-US"/>
          </w:rPr>
          <w:t>ch.nttdata.com</w:t>
        </w:r>
      </w:hyperlink>
    </w:p>
    <w:p w14:paraId="0398D54F" w14:textId="77777777" w:rsidR="00982682" w:rsidRPr="00634EE4" w:rsidRDefault="00982682" w:rsidP="00982682">
      <w:pPr>
        <w:rPr>
          <w:rFonts w:ascii="Arial" w:eastAsia="DengXian" w:hAnsi="Arial" w:cs="Arial"/>
          <w:sz w:val="20"/>
          <w:szCs w:val="20"/>
          <w:lang w:val="de-DE"/>
        </w:rPr>
      </w:pPr>
    </w:p>
    <w:p w14:paraId="193BF2AC" w14:textId="77777777" w:rsidR="00982682" w:rsidRPr="00634EE4" w:rsidRDefault="00982682" w:rsidP="00982682">
      <w:pPr>
        <w:rPr>
          <w:rFonts w:ascii="Arial" w:eastAsia="DengXian" w:hAnsi="Arial" w:cs="Arial"/>
          <w:sz w:val="20"/>
          <w:szCs w:val="20"/>
          <w:lang w:val="de-AT"/>
        </w:rPr>
      </w:pPr>
    </w:p>
    <w:p w14:paraId="2BD96217" w14:textId="77777777" w:rsidR="00982682" w:rsidRPr="00634EE4" w:rsidRDefault="00982682" w:rsidP="00982682">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4D94C946" w14:textId="77777777" w:rsidR="00982682" w:rsidRPr="00D65C5B" w:rsidRDefault="00982682" w:rsidP="00982682">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5FFA4FC1" w14:textId="77777777" w:rsidR="00982682" w:rsidRPr="0039177E" w:rsidRDefault="00982682" w:rsidP="00982682">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0D28A57" w14:textId="77777777" w:rsidR="00982682" w:rsidRPr="0039177E" w:rsidRDefault="00982682" w:rsidP="00982682">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811DC4F" w14:textId="77777777" w:rsidR="00982682" w:rsidRPr="0039177E" w:rsidRDefault="00982682" w:rsidP="00982682">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703D9F15" w14:textId="77777777" w:rsidR="00982682" w:rsidRPr="00FB6B76" w:rsidRDefault="00982682" w:rsidP="00982682">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070CE769" w14:textId="77777777" w:rsidR="00982682" w:rsidRDefault="00982682" w:rsidP="00982682">
      <w:pPr>
        <w:rPr>
          <w:rFonts w:ascii="Arial" w:hAnsi="Arial" w:cs="Arial"/>
          <w:sz w:val="20"/>
          <w:szCs w:val="20"/>
          <w:lang w:val="de-DE"/>
        </w:rPr>
      </w:pPr>
      <w:r w:rsidRPr="00634EE4">
        <w:rPr>
          <w:rFonts w:ascii="Arial" w:hAnsi="Arial" w:cs="Arial"/>
          <w:sz w:val="20"/>
          <w:szCs w:val="20"/>
          <w:lang w:val="de-DE"/>
        </w:rPr>
        <w:t xml:space="preserve">E-Mail: </w:t>
      </w:r>
      <w:hyperlink r:id="rId12" w:history="1">
        <w:r w:rsidRPr="000A0216">
          <w:rPr>
            <w:rStyle w:val="Hyperlink"/>
            <w:rFonts w:ascii="Arial" w:hAnsi="Arial" w:cs="Arial"/>
            <w:sz w:val="20"/>
            <w:szCs w:val="20"/>
            <w:lang w:val="de-DE"/>
          </w:rPr>
          <w:t>cornelia.spitzer@nttdata.com</w:t>
        </w:r>
      </w:hyperlink>
    </w:p>
    <w:p w14:paraId="15166783" w14:textId="77777777" w:rsidR="00982682" w:rsidRPr="005E3785" w:rsidRDefault="00982682" w:rsidP="00982682">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4393BE9" w14:textId="77777777" w:rsidR="00982682" w:rsidRPr="005E3785" w:rsidRDefault="00982682" w:rsidP="00982682">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bookmarkStart w:id="1" w:name="_GoBack"/>
      <w:bookmarkEnd w:id="1"/>
      <w:proofErr w:type="spellStart"/>
      <w:r w:rsidRPr="005E3785">
        <w:rPr>
          <w:rFonts w:ascii="Arial" w:eastAsiaTheme="minorHAnsi" w:hAnsi="Arial" w:cs="Arial"/>
          <w:color w:val="000000" w:themeColor="text1"/>
          <w:sz w:val="20"/>
          <w:szCs w:val="20"/>
          <w:lang w:val="de-AT" w:eastAsia="en-US"/>
        </w:rPr>
        <w:t>Storymaker</w:t>
      </w:r>
      <w:proofErr w:type="spellEnd"/>
      <w:r w:rsidRPr="005E3785">
        <w:rPr>
          <w:rFonts w:ascii="Arial" w:eastAsiaTheme="minorHAnsi" w:hAnsi="Arial" w:cs="Arial"/>
          <w:color w:val="000000" w:themeColor="text1"/>
          <w:sz w:val="20"/>
          <w:szCs w:val="20"/>
          <w:lang w:val="de-AT" w:eastAsia="en-US"/>
        </w:rPr>
        <w:t xml:space="preserve"> Agentur für Public Relations GmbH</w:t>
      </w:r>
    </w:p>
    <w:p w14:paraId="12BC1B96" w14:textId="77777777" w:rsidR="00982682" w:rsidRPr="005E3785" w:rsidRDefault="00982682" w:rsidP="00982682">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557AF6F9" w14:textId="77777777" w:rsidR="00982682" w:rsidRPr="001C35D6" w:rsidRDefault="00982682" w:rsidP="00982682">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Senior Consultant</w:t>
      </w:r>
    </w:p>
    <w:p w14:paraId="6961921C" w14:textId="77777777" w:rsidR="00982682" w:rsidRPr="001C35D6" w:rsidRDefault="00982682" w:rsidP="00982682">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Tel.: +49 7071 93872 217</w:t>
      </w:r>
    </w:p>
    <w:p w14:paraId="60CA2036" w14:textId="5F2F2C57" w:rsidR="00982682" w:rsidRPr="00982682" w:rsidRDefault="00982682" w:rsidP="00982682">
      <w:pPr>
        <w:rPr>
          <w:rFonts w:ascii="Arial" w:hAnsi="Arial" w:cs="Arial"/>
          <w:color w:val="000000" w:themeColor="text1"/>
          <w:sz w:val="20"/>
          <w:szCs w:val="20"/>
          <w:lang w:val="de-DE"/>
        </w:rPr>
      </w:pPr>
      <w:r w:rsidRPr="00982682">
        <w:rPr>
          <w:rFonts w:ascii="Arial" w:eastAsiaTheme="minorHAnsi" w:hAnsi="Arial" w:cs="Arial"/>
          <w:color w:val="000000" w:themeColor="text1"/>
          <w:sz w:val="20"/>
          <w:szCs w:val="20"/>
          <w:lang w:val="de-DE" w:eastAsia="en-US"/>
        </w:rPr>
        <w:t xml:space="preserve">E-Mail: </w:t>
      </w:r>
      <w:hyperlink r:id="rId13" w:history="1">
        <w:r w:rsidRPr="00982682">
          <w:rPr>
            <w:rStyle w:val="Hyperlink"/>
            <w:rFonts w:ascii="Arial" w:eastAsiaTheme="minorHAnsi" w:hAnsi="Arial" w:cs="Arial"/>
            <w:sz w:val="20"/>
            <w:szCs w:val="20"/>
            <w:lang w:val="de-DE" w:eastAsia="en-US"/>
          </w:rPr>
          <w:t>g.oelschlaeger@storymaker.de</w:t>
        </w:r>
      </w:hyperlink>
    </w:p>
    <w:sectPr w:rsidR="00982682" w:rsidRPr="00982682" w:rsidSect="005E3785">
      <w:headerReference w:type="default" r:id="rId14"/>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CC52" w16cex:dateUtc="2021-05-19T15:41:00Z"/>
  <w16cex:commentExtensible w16cex:durableId="244FD131" w16cex:dateUtc="2021-05-19T16:02:00Z"/>
  <w16cex:commentExtensible w16cex:durableId="244FCAF6" w16cex:dateUtc="2021-05-19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2642D" w16cid:durableId="244FCC52"/>
  <w16cid:commentId w16cid:paraId="7409D688" w16cid:durableId="244FD131"/>
  <w16cid:commentId w16cid:paraId="3878047C" w16cid:durableId="244FCA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C3367" w14:textId="77777777" w:rsidR="00315304" w:rsidRDefault="00315304" w:rsidP="00845677">
      <w:r>
        <w:separator/>
      </w:r>
    </w:p>
  </w:endnote>
  <w:endnote w:type="continuationSeparator" w:id="0">
    <w:p w14:paraId="501B958A" w14:textId="77777777" w:rsidR="00315304" w:rsidRDefault="00315304"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733BD" w14:textId="77777777" w:rsidR="00315304" w:rsidRDefault="00315304" w:rsidP="00845677">
      <w:r>
        <w:separator/>
      </w:r>
    </w:p>
  </w:footnote>
  <w:footnote w:type="continuationSeparator" w:id="0">
    <w:p w14:paraId="7A6AE1CF" w14:textId="77777777" w:rsidR="00315304" w:rsidRDefault="00315304"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315304"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825C915" w:rsidR="00E33A80" w:rsidRPr="00E33A80" w:rsidRDefault="00A20026">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825C915" w:rsidR="00E33A80" w:rsidRPr="00E33A80" w:rsidRDefault="00A20026">
                    <w:pPr>
                      <w:rPr>
                        <w:rFonts w:ascii="Arial" w:hAnsi="Arial" w:cs="Arial"/>
                        <w:sz w:val="48"/>
                      </w:rPr>
                    </w:pPr>
                    <w:r>
                      <w:rPr>
                        <w:rFonts w:ascii="Arial" w:hAnsi="Arial" w:cs="Arial"/>
                        <w:sz w:val="48"/>
                      </w:rPr>
                      <w:t>News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83D1D"/>
    <w:rsid w:val="000D5AC8"/>
    <w:rsid w:val="000F2843"/>
    <w:rsid w:val="00120585"/>
    <w:rsid w:val="00162ABB"/>
    <w:rsid w:val="00170CFE"/>
    <w:rsid w:val="00195F33"/>
    <w:rsid w:val="001B6BCC"/>
    <w:rsid w:val="001D1D2C"/>
    <w:rsid w:val="001F58CB"/>
    <w:rsid w:val="001F7DD6"/>
    <w:rsid w:val="00210FFD"/>
    <w:rsid w:val="00222328"/>
    <w:rsid w:val="00263A49"/>
    <w:rsid w:val="0026780F"/>
    <w:rsid w:val="00275ED7"/>
    <w:rsid w:val="002C5A8D"/>
    <w:rsid w:val="00304F73"/>
    <w:rsid w:val="00315304"/>
    <w:rsid w:val="00346FF1"/>
    <w:rsid w:val="00367B23"/>
    <w:rsid w:val="00385F71"/>
    <w:rsid w:val="0039177E"/>
    <w:rsid w:val="00392DEB"/>
    <w:rsid w:val="003D1278"/>
    <w:rsid w:val="003E0D86"/>
    <w:rsid w:val="003E18F3"/>
    <w:rsid w:val="003E29BB"/>
    <w:rsid w:val="003F0E8F"/>
    <w:rsid w:val="00431152"/>
    <w:rsid w:val="00491448"/>
    <w:rsid w:val="0049186C"/>
    <w:rsid w:val="004A1C37"/>
    <w:rsid w:val="0055763B"/>
    <w:rsid w:val="00594539"/>
    <w:rsid w:val="0059583D"/>
    <w:rsid w:val="005C3F75"/>
    <w:rsid w:val="005E1394"/>
    <w:rsid w:val="005E1D39"/>
    <w:rsid w:val="005E3652"/>
    <w:rsid w:val="005E3785"/>
    <w:rsid w:val="005E6BFE"/>
    <w:rsid w:val="005F410F"/>
    <w:rsid w:val="0060077D"/>
    <w:rsid w:val="00621FA1"/>
    <w:rsid w:val="006335AF"/>
    <w:rsid w:val="00633AA7"/>
    <w:rsid w:val="00634EE4"/>
    <w:rsid w:val="00641089"/>
    <w:rsid w:val="00645BD9"/>
    <w:rsid w:val="00687B19"/>
    <w:rsid w:val="006A1735"/>
    <w:rsid w:val="006D246A"/>
    <w:rsid w:val="006E1D5F"/>
    <w:rsid w:val="00707AD2"/>
    <w:rsid w:val="00711507"/>
    <w:rsid w:val="00723228"/>
    <w:rsid w:val="007304B4"/>
    <w:rsid w:val="00752923"/>
    <w:rsid w:val="00781762"/>
    <w:rsid w:val="00793D20"/>
    <w:rsid w:val="00820376"/>
    <w:rsid w:val="00824297"/>
    <w:rsid w:val="00841700"/>
    <w:rsid w:val="00845677"/>
    <w:rsid w:val="0089392A"/>
    <w:rsid w:val="008B6D74"/>
    <w:rsid w:val="00913100"/>
    <w:rsid w:val="00955976"/>
    <w:rsid w:val="00982682"/>
    <w:rsid w:val="0099190B"/>
    <w:rsid w:val="009E39F2"/>
    <w:rsid w:val="009E3C0C"/>
    <w:rsid w:val="00A066D4"/>
    <w:rsid w:val="00A20026"/>
    <w:rsid w:val="00A23A7B"/>
    <w:rsid w:val="00A36474"/>
    <w:rsid w:val="00A42A24"/>
    <w:rsid w:val="00A53487"/>
    <w:rsid w:val="00A91A24"/>
    <w:rsid w:val="00A93997"/>
    <w:rsid w:val="00AA4E93"/>
    <w:rsid w:val="00AF4863"/>
    <w:rsid w:val="00B02824"/>
    <w:rsid w:val="00B32A38"/>
    <w:rsid w:val="00B60BDD"/>
    <w:rsid w:val="00B63711"/>
    <w:rsid w:val="00B70ECF"/>
    <w:rsid w:val="00B84B48"/>
    <w:rsid w:val="00B8672F"/>
    <w:rsid w:val="00BB374D"/>
    <w:rsid w:val="00C20B82"/>
    <w:rsid w:val="00C25E1B"/>
    <w:rsid w:val="00C4035E"/>
    <w:rsid w:val="00C704FD"/>
    <w:rsid w:val="00C871EE"/>
    <w:rsid w:val="00CD5A3E"/>
    <w:rsid w:val="00D156B7"/>
    <w:rsid w:val="00D35710"/>
    <w:rsid w:val="00D65C5B"/>
    <w:rsid w:val="00D925F8"/>
    <w:rsid w:val="00DD4BC2"/>
    <w:rsid w:val="00DD7EE6"/>
    <w:rsid w:val="00E02B25"/>
    <w:rsid w:val="00E17153"/>
    <w:rsid w:val="00E2177B"/>
    <w:rsid w:val="00E33A80"/>
    <w:rsid w:val="00E92806"/>
    <w:rsid w:val="00E95598"/>
    <w:rsid w:val="00E974B8"/>
    <w:rsid w:val="00ED0FF0"/>
    <w:rsid w:val="00F21AD3"/>
    <w:rsid w:val="00F36854"/>
    <w:rsid w:val="00F6588A"/>
    <w:rsid w:val="00F84075"/>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 TargetMode="External"/><Relationship Id="rId13" Type="http://schemas.openxmlformats.org/officeDocument/2006/relationships/hyperlink" Target="mailto:g.oelschlaeger@storymaker.de"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de.nttdata.com/" TargetMode="External"/><Relationship Id="rId12" Type="http://schemas.openxmlformats.org/officeDocument/2006/relationships/hyperlink" Target="mailto:cornelia.spitzer@nttdata.com"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ch.nttda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PITZC\AppData\Local\Microsoft\Windows\INetCache\Content.Outlook\XU0Y9KIQ\at.nttdata.com" TargetMode="External"/><Relationship Id="rId4" Type="http://schemas.openxmlformats.org/officeDocument/2006/relationships/webSettings" Target="webSettings.xml"/><Relationship Id="rId9" Type="http://schemas.openxmlformats.org/officeDocument/2006/relationships/hyperlink" Target="file:///C:\Users\SPITZC\AppData\Local\Microsoft\Windows\INetCache\Content.Outlook\XU0Y9KIQ\de.nttdat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2611</Characters>
  <Application>Microsoft Office Word</Application>
  <DocSecurity>0</DocSecurity>
  <Lines>21</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2021-05-27T09:54:00Z</dcterms:created>
  <dcterms:modified xsi:type="dcterms:W3CDTF">2021-05-27T09:54:00Z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