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7C5FE1" w:rsidRDefault="00845677" w:rsidP="0060077D">
      <w:pPr>
        <w:spacing w:line="360" w:lineRule="auto"/>
        <w:ind w:right="1008"/>
        <w:rPr>
          <w:rFonts w:ascii="Arial" w:hAnsi="Arial" w:cs="Arial"/>
          <w:lang w:val="en-US"/>
        </w:rPr>
      </w:pPr>
    </w:p>
    <w:p w14:paraId="52351DD4" w14:textId="7E079EB7" w:rsidR="005F410F" w:rsidRPr="005F410F" w:rsidRDefault="00A8519D" w:rsidP="005F410F">
      <w:pPr>
        <w:pStyle w:val="Default"/>
        <w:jc w:val="center"/>
        <w:rPr>
          <w:rFonts w:ascii="Arial" w:eastAsia="Times New Roman" w:hAnsi="Arial" w:cs="Arial"/>
          <w:b/>
          <w:bCs/>
          <w:noProof/>
          <w:color w:val="222222"/>
          <w:sz w:val="28"/>
          <w:szCs w:val="28"/>
          <w:lang w:val="de-AT" w:eastAsia="de-DE"/>
        </w:rPr>
      </w:pPr>
      <w:bookmarkStart w:id="0" w:name="_Hlk518036377"/>
      <w:r w:rsidRPr="00A8519D">
        <w:rPr>
          <w:rFonts w:ascii="Arial" w:eastAsia="Times New Roman" w:hAnsi="Arial" w:cs="Arial"/>
          <w:b/>
          <w:bCs/>
          <w:noProof/>
          <w:color w:val="222222"/>
          <w:sz w:val="28"/>
          <w:szCs w:val="28"/>
          <w:lang w:val="de-AT" w:eastAsia="de-DE"/>
        </w:rPr>
        <w:t xml:space="preserve">Globale Marktstudie von NTT DATA: Die Hälfte der </w:t>
      </w:r>
      <w:r w:rsidR="006511E4">
        <w:rPr>
          <w:rFonts w:ascii="Arial" w:eastAsia="Times New Roman" w:hAnsi="Arial" w:cs="Arial"/>
          <w:b/>
          <w:bCs/>
          <w:noProof/>
          <w:color w:val="222222"/>
          <w:sz w:val="28"/>
          <w:szCs w:val="28"/>
          <w:lang w:val="de-AT" w:eastAsia="de-DE"/>
        </w:rPr>
        <w:t>Firmenkunden</w:t>
      </w:r>
      <w:r w:rsidR="006511E4" w:rsidRPr="00A8519D">
        <w:rPr>
          <w:rFonts w:ascii="Arial" w:eastAsia="Times New Roman" w:hAnsi="Arial" w:cs="Arial"/>
          <w:b/>
          <w:bCs/>
          <w:noProof/>
          <w:color w:val="222222"/>
          <w:sz w:val="28"/>
          <w:szCs w:val="28"/>
          <w:lang w:val="de-AT" w:eastAsia="de-DE"/>
        </w:rPr>
        <w:t xml:space="preserve"> </w:t>
      </w:r>
      <w:r w:rsidRPr="00A8519D">
        <w:rPr>
          <w:rFonts w:ascii="Arial" w:eastAsia="Times New Roman" w:hAnsi="Arial" w:cs="Arial"/>
          <w:b/>
          <w:bCs/>
          <w:noProof/>
          <w:color w:val="222222"/>
          <w:sz w:val="28"/>
          <w:szCs w:val="28"/>
          <w:lang w:val="de-AT" w:eastAsia="de-DE"/>
        </w:rPr>
        <w:t>erwartet mehr Investitionen in nachhaltige Bankprodukte und -dienstleistungen</w:t>
      </w:r>
    </w:p>
    <w:bookmarkEnd w:id="0"/>
    <w:p w14:paraId="5AC629E1" w14:textId="1D0B6D06" w:rsidR="005F410F" w:rsidRPr="007C5FE1" w:rsidRDefault="005F410F" w:rsidP="005F410F">
      <w:pPr>
        <w:pStyle w:val="Default"/>
        <w:jc w:val="both"/>
        <w:rPr>
          <w:rFonts w:ascii="Arial" w:hAnsi="Arial" w:cs="Arial"/>
          <w:b/>
        </w:rPr>
      </w:pPr>
    </w:p>
    <w:p w14:paraId="5A6249F5" w14:textId="63B6C580" w:rsidR="007F4176" w:rsidRPr="000E6640" w:rsidRDefault="00AA1B2A" w:rsidP="009C062D">
      <w:pPr>
        <w:pStyle w:val="Default"/>
        <w:jc w:val="center"/>
        <w:rPr>
          <w:rFonts w:ascii="Arial" w:eastAsia="Times New Roman" w:hAnsi="Arial" w:cs="Arial"/>
          <w:color w:val="auto"/>
          <w:lang w:val="de-AT" w:eastAsia="de-DE"/>
        </w:rPr>
      </w:pPr>
      <w:r w:rsidRPr="000E6640">
        <w:rPr>
          <w:rFonts w:ascii="Arial" w:eastAsia="Times New Roman" w:hAnsi="Arial" w:cs="Arial"/>
          <w:lang w:val="de-AT"/>
        </w:rPr>
        <w:t>APIs ersetzen an vielen Stellen den persönlichen Kontakt</w:t>
      </w:r>
    </w:p>
    <w:p w14:paraId="5400997C" w14:textId="77777777" w:rsidR="005F410F" w:rsidRPr="007C5FE1" w:rsidRDefault="005F410F" w:rsidP="005F410F">
      <w:pPr>
        <w:pStyle w:val="Default"/>
        <w:jc w:val="both"/>
        <w:rPr>
          <w:rFonts w:ascii="Arial" w:eastAsia="Times New Roman" w:hAnsi="Arial" w:cs="Arial"/>
          <w:color w:val="auto"/>
          <w:lang w:val="de-AT" w:eastAsia="de-DE"/>
        </w:rPr>
      </w:pPr>
    </w:p>
    <w:p w14:paraId="70856457" w14:textId="0EC1EEE4" w:rsidR="00310D3E" w:rsidRPr="00C93F95" w:rsidRDefault="0049186C" w:rsidP="00870F74">
      <w:pPr>
        <w:pStyle w:val="Default"/>
        <w:rPr>
          <w:rFonts w:ascii="Arial" w:hAnsi="Arial" w:cs="Arial"/>
          <w:sz w:val="20"/>
          <w:szCs w:val="20"/>
          <w:lang w:val="de-DE"/>
        </w:rPr>
      </w:pPr>
      <w:r>
        <w:rPr>
          <w:rFonts w:ascii="Arial" w:hAnsi="Arial" w:cs="Arial"/>
          <w:b/>
          <w:sz w:val="20"/>
          <w:szCs w:val="20"/>
          <w:lang w:val="de-DE"/>
        </w:rPr>
        <w:t>München</w:t>
      </w:r>
      <w:r w:rsidR="00F2341F">
        <w:rPr>
          <w:rFonts w:ascii="Arial" w:hAnsi="Arial" w:cs="Arial"/>
          <w:b/>
          <w:sz w:val="20"/>
          <w:szCs w:val="20"/>
          <w:lang w:val="de-DE"/>
        </w:rPr>
        <w:t xml:space="preserve"> | Tokio</w:t>
      </w:r>
      <w:r>
        <w:rPr>
          <w:rFonts w:ascii="Arial" w:hAnsi="Arial" w:cs="Arial"/>
          <w:b/>
          <w:sz w:val="20"/>
          <w:szCs w:val="20"/>
          <w:lang w:val="de-DE"/>
        </w:rPr>
        <w:t xml:space="preserve">, </w:t>
      </w:r>
      <w:r w:rsidR="00F2341F">
        <w:rPr>
          <w:rFonts w:ascii="Arial" w:hAnsi="Arial" w:cs="Arial"/>
          <w:b/>
          <w:sz w:val="20"/>
          <w:szCs w:val="20"/>
          <w:lang w:val="de-DE"/>
        </w:rPr>
        <w:t>31. März</w:t>
      </w:r>
      <w:r w:rsidR="005F410F" w:rsidRPr="005F410F">
        <w:rPr>
          <w:rFonts w:ascii="Arial" w:hAnsi="Arial" w:cs="Arial"/>
          <w:b/>
          <w:sz w:val="20"/>
          <w:szCs w:val="20"/>
          <w:lang w:val="de-DE"/>
        </w:rPr>
        <w:t xml:space="preserve"> 202</w:t>
      </w:r>
      <w:r w:rsidR="00BE405E">
        <w:rPr>
          <w:rFonts w:ascii="Arial" w:hAnsi="Arial" w:cs="Arial"/>
          <w:b/>
          <w:sz w:val="20"/>
          <w:szCs w:val="20"/>
          <w:lang w:val="de-DE"/>
        </w:rPr>
        <w:t>2</w:t>
      </w:r>
      <w:r w:rsidR="005F410F" w:rsidRPr="005F410F">
        <w:rPr>
          <w:rFonts w:ascii="Arial" w:hAnsi="Arial" w:cs="Arial"/>
          <w:sz w:val="20"/>
          <w:szCs w:val="20"/>
          <w:lang w:val="de-DE"/>
        </w:rPr>
        <w:t xml:space="preserve"> –</w:t>
      </w:r>
      <w:r w:rsidR="00E21266">
        <w:rPr>
          <w:rFonts w:ascii="Arial" w:hAnsi="Arial" w:cs="Arial"/>
          <w:sz w:val="20"/>
          <w:szCs w:val="20"/>
          <w:lang w:val="de-DE"/>
        </w:rPr>
        <w:t xml:space="preserve"> </w:t>
      </w:r>
      <w:hyperlink r:id="rId8" w:history="1">
        <w:r w:rsidR="00BE405E" w:rsidRPr="00B255BA">
          <w:rPr>
            <w:rStyle w:val="Hyperlink"/>
            <w:rFonts w:ascii="Arial" w:hAnsi="Arial" w:cs="Arial"/>
            <w:sz w:val="20"/>
            <w:szCs w:val="20"/>
            <w:lang w:val="de-DE"/>
          </w:rPr>
          <w:t>NTT DATA</w:t>
        </w:r>
      </w:hyperlink>
      <w:r w:rsidR="00BE405E" w:rsidRPr="00BE405E">
        <w:rPr>
          <w:rFonts w:ascii="Arial" w:hAnsi="Arial" w:cs="Arial"/>
          <w:sz w:val="20"/>
          <w:szCs w:val="20"/>
          <w:lang w:val="de-DE"/>
        </w:rPr>
        <w:t xml:space="preserve">, </w:t>
      </w:r>
      <w:r w:rsidR="00F2341F" w:rsidRPr="00C46679">
        <w:rPr>
          <w:rFonts w:ascii="Arial" w:hAnsi="Arial" w:cs="Arial"/>
          <w:bCs/>
          <w:sz w:val="20"/>
          <w:szCs w:val="20"/>
          <w:lang w:val="de-DE"/>
        </w:rPr>
        <w:t>ein weltweit führendes Unternehmen für digitale Geschäfts- und IT-Dienstleistungen,</w:t>
      </w:r>
      <w:r w:rsidR="00F2341F">
        <w:rPr>
          <w:rFonts w:ascii="Arial" w:hAnsi="Arial" w:cs="Arial"/>
          <w:bCs/>
          <w:sz w:val="20"/>
          <w:szCs w:val="20"/>
          <w:lang w:val="de-DE"/>
        </w:rPr>
        <w:t xml:space="preserve"> </w:t>
      </w:r>
      <w:r w:rsidR="00A8519D" w:rsidRPr="00A8519D">
        <w:rPr>
          <w:rFonts w:ascii="Arial" w:hAnsi="Arial" w:cs="Arial"/>
          <w:sz w:val="20"/>
          <w:szCs w:val="20"/>
          <w:lang w:val="de-DE"/>
        </w:rPr>
        <w:t xml:space="preserve">hat heute die Ergebnisse seiner jährlichen globalen </w:t>
      </w:r>
      <w:hyperlink r:id="rId9" w:history="1">
        <w:r w:rsidR="007051A1" w:rsidRPr="00465639">
          <w:rPr>
            <w:rStyle w:val="Hyperlink"/>
            <w:rFonts w:ascii="Arial" w:hAnsi="Arial" w:cs="Arial"/>
            <w:sz w:val="20"/>
            <w:szCs w:val="20"/>
            <w:lang w:val="de-DE"/>
          </w:rPr>
          <w:t xml:space="preserve">Corporate </w:t>
        </w:r>
        <w:r w:rsidR="00A8519D" w:rsidRPr="00465639">
          <w:rPr>
            <w:rStyle w:val="Hyperlink"/>
            <w:rFonts w:ascii="Arial" w:hAnsi="Arial" w:cs="Arial"/>
            <w:sz w:val="20"/>
            <w:szCs w:val="20"/>
            <w:lang w:val="de-DE"/>
          </w:rPr>
          <w:t xml:space="preserve">Banking-Studie </w:t>
        </w:r>
      </w:hyperlink>
      <w:r w:rsidR="00A8519D" w:rsidRPr="00A8519D">
        <w:rPr>
          <w:rFonts w:ascii="Arial" w:hAnsi="Arial" w:cs="Arial"/>
          <w:sz w:val="20"/>
          <w:szCs w:val="20"/>
          <w:lang w:val="de-DE"/>
        </w:rPr>
        <w:t xml:space="preserve">veröffentlicht. Der Bericht vergleicht den derzeitigen Bedarf der Firmenkunden mit der aktuellen Prioritätensetzung bei Investitionen globaler Finanzinstitute. Dabei zeigt sich: Das postpandemische Firmenkundengeschäft verlagert sich hin zu einem stärker integrierten, digitalisierten und nachhaltigen Bankwesen. Dieser Trend geht Hand in Hand mit dem Aufrücken der Generation der </w:t>
      </w:r>
      <w:proofErr w:type="spellStart"/>
      <w:r w:rsidR="00A8519D" w:rsidRPr="00A8519D">
        <w:rPr>
          <w:rFonts w:ascii="Arial" w:hAnsi="Arial" w:cs="Arial"/>
          <w:sz w:val="20"/>
          <w:szCs w:val="20"/>
          <w:lang w:val="de-DE"/>
        </w:rPr>
        <w:t>Millennials</w:t>
      </w:r>
      <w:proofErr w:type="spellEnd"/>
      <w:r w:rsidR="00A8519D" w:rsidRPr="00A8519D">
        <w:rPr>
          <w:rFonts w:ascii="Arial" w:hAnsi="Arial" w:cs="Arial"/>
          <w:sz w:val="20"/>
          <w:szCs w:val="20"/>
          <w:lang w:val="de-DE"/>
        </w:rPr>
        <w:t xml:space="preserve"> in gehobene Führungspositionen in </w:t>
      </w:r>
      <w:bookmarkStart w:id="1" w:name="_GoBack"/>
      <w:bookmarkEnd w:id="1"/>
      <w:r w:rsidR="00A8519D" w:rsidRPr="00A8519D">
        <w:rPr>
          <w:rFonts w:ascii="Arial" w:hAnsi="Arial" w:cs="Arial"/>
          <w:sz w:val="20"/>
          <w:szCs w:val="20"/>
          <w:lang w:val="de-DE"/>
        </w:rPr>
        <w:t>Unternehmen.</w:t>
      </w:r>
    </w:p>
    <w:p w14:paraId="3C61EFBE" w14:textId="1F7EFAA6" w:rsidR="00310D3E" w:rsidRDefault="00310D3E" w:rsidP="00870F74">
      <w:pPr>
        <w:pStyle w:val="Default"/>
        <w:rPr>
          <w:rFonts w:ascii="Arial" w:hAnsi="Arial" w:cs="Arial"/>
          <w:sz w:val="20"/>
          <w:szCs w:val="20"/>
          <w:lang w:val="de-DE"/>
        </w:rPr>
      </w:pPr>
    </w:p>
    <w:p w14:paraId="325B9AB3" w14:textId="523A9270" w:rsidR="002E71FD" w:rsidRDefault="00A8519D" w:rsidP="00DF3D62">
      <w:pPr>
        <w:pStyle w:val="Default"/>
        <w:rPr>
          <w:rFonts w:ascii="Arial" w:hAnsi="Arial" w:cs="Arial"/>
          <w:sz w:val="20"/>
          <w:szCs w:val="20"/>
          <w:lang w:val="de-DE"/>
        </w:rPr>
      </w:pPr>
      <w:r w:rsidRPr="00A8519D">
        <w:rPr>
          <w:rFonts w:ascii="Arial" w:hAnsi="Arial" w:cs="Arial"/>
          <w:sz w:val="20"/>
          <w:szCs w:val="20"/>
          <w:lang w:val="de-DE"/>
        </w:rPr>
        <w:t>Für die Studie wurden 880 Führungskräfte in Banken und Unternehmen aus 12 Ländern befragt, darunter 30 Banken und 50 Unternehmen aus dem deutschsprachigen Raum, um herauszufinden, wie Geschäftsbanken ihre Zukunft sichern können. Der Bericht kommt zu dem Ergebnis, dass die beschleunigte Einführung von Technologien in Verbindung mit dem Generationswechsel bei den Kunden und der anhaltenden Erholung von der weltweiten Pandemie das Bankwesen grundlegend verändert hat.</w:t>
      </w:r>
    </w:p>
    <w:p w14:paraId="2C10BCF0" w14:textId="77777777" w:rsidR="00A8519D" w:rsidRDefault="00A8519D" w:rsidP="00DF3D62">
      <w:pPr>
        <w:pStyle w:val="Default"/>
        <w:rPr>
          <w:rFonts w:ascii="Arial" w:hAnsi="Arial" w:cs="Arial"/>
          <w:sz w:val="20"/>
          <w:szCs w:val="20"/>
          <w:lang w:val="de-DE"/>
        </w:rPr>
      </w:pPr>
    </w:p>
    <w:p w14:paraId="51EC3607" w14:textId="50D9AE5B" w:rsidR="00AA1B2A" w:rsidRDefault="00A8519D" w:rsidP="00DF3D62">
      <w:pPr>
        <w:pStyle w:val="Default"/>
        <w:rPr>
          <w:rFonts w:ascii="Arial" w:hAnsi="Arial" w:cs="Arial"/>
          <w:sz w:val="20"/>
          <w:szCs w:val="20"/>
          <w:lang w:val="de-DE"/>
        </w:rPr>
      </w:pPr>
      <w:bookmarkStart w:id="2" w:name="_Hlk99110500"/>
      <w:r w:rsidRPr="00A8519D">
        <w:rPr>
          <w:rFonts w:ascii="Arial" w:hAnsi="Arial" w:cs="Arial"/>
          <w:sz w:val="20"/>
          <w:szCs w:val="20"/>
          <w:lang w:val="de-DE"/>
        </w:rPr>
        <w:t>Die Wahrscheinlichkeit, dass ein Unternehmen mit seiner Bank überwiegend über APIs (</w:t>
      </w:r>
      <w:proofErr w:type="spellStart"/>
      <w:r w:rsidRPr="00A8519D">
        <w:rPr>
          <w:rFonts w:ascii="Arial" w:hAnsi="Arial" w:cs="Arial"/>
          <w:sz w:val="20"/>
          <w:szCs w:val="20"/>
          <w:lang w:val="de-DE"/>
        </w:rPr>
        <w:t>Application</w:t>
      </w:r>
      <w:proofErr w:type="spellEnd"/>
      <w:r w:rsidRPr="00A8519D">
        <w:rPr>
          <w:rFonts w:ascii="Arial" w:hAnsi="Arial" w:cs="Arial"/>
          <w:sz w:val="20"/>
          <w:szCs w:val="20"/>
          <w:lang w:val="de-DE"/>
        </w:rPr>
        <w:t xml:space="preserve"> </w:t>
      </w:r>
      <w:proofErr w:type="spellStart"/>
      <w:r w:rsidRPr="00A8519D">
        <w:rPr>
          <w:rFonts w:ascii="Arial" w:hAnsi="Arial" w:cs="Arial"/>
          <w:sz w:val="20"/>
          <w:szCs w:val="20"/>
          <w:lang w:val="de-DE"/>
        </w:rPr>
        <w:t>Programming</w:t>
      </w:r>
      <w:proofErr w:type="spellEnd"/>
      <w:r w:rsidRPr="00A8519D">
        <w:rPr>
          <w:rFonts w:ascii="Arial" w:hAnsi="Arial" w:cs="Arial"/>
          <w:sz w:val="20"/>
          <w:szCs w:val="20"/>
          <w:lang w:val="de-DE"/>
        </w:rPr>
        <w:t xml:space="preserve"> Interfaces) kommuniziert, ist bereits dreimal so hoch wie bei der Kommunikation von Mensch zu Mensch. </w:t>
      </w:r>
      <w:bookmarkEnd w:id="2"/>
      <w:r w:rsidRPr="00A8519D">
        <w:rPr>
          <w:rFonts w:ascii="Arial" w:hAnsi="Arial" w:cs="Arial"/>
          <w:sz w:val="20"/>
          <w:szCs w:val="20"/>
          <w:lang w:val="de-DE"/>
        </w:rPr>
        <w:t>Das klassische Firmenkundengeschäft mit seinen persönlichen Kundenbeziehungen gehört der Vergangenheit an. Immer mehr Unternehmen bevorzugen End-</w:t>
      </w:r>
      <w:proofErr w:type="spellStart"/>
      <w:r w:rsidRPr="00A8519D">
        <w:rPr>
          <w:rFonts w:ascii="Arial" w:hAnsi="Arial" w:cs="Arial"/>
          <w:sz w:val="20"/>
          <w:szCs w:val="20"/>
          <w:lang w:val="de-DE"/>
        </w:rPr>
        <w:t>to</w:t>
      </w:r>
      <w:proofErr w:type="spellEnd"/>
      <w:r w:rsidRPr="00A8519D">
        <w:rPr>
          <w:rFonts w:ascii="Arial" w:hAnsi="Arial" w:cs="Arial"/>
          <w:sz w:val="20"/>
          <w:szCs w:val="20"/>
          <w:lang w:val="de-DE"/>
        </w:rPr>
        <w:t xml:space="preserve">-End-Digitalisierung und reibungsloses Banking. </w:t>
      </w:r>
    </w:p>
    <w:p w14:paraId="00BA289B" w14:textId="77777777" w:rsidR="00AA1B2A" w:rsidRDefault="00AA1B2A" w:rsidP="00DF3D62">
      <w:pPr>
        <w:pStyle w:val="Default"/>
        <w:rPr>
          <w:rFonts w:ascii="Arial" w:hAnsi="Arial" w:cs="Arial"/>
          <w:sz w:val="20"/>
          <w:szCs w:val="20"/>
          <w:lang w:val="de-DE"/>
        </w:rPr>
      </w:pPr>
    </w:p>
    <w:p w14:paraId="46E27CD9" w14:textId="11C1E43E" w:rsidR="00A65BDC" w:rsidRDefault="00A8519D" w:rsidP="00DF3D62">
      <w:pPr>
        <w:pStyle w:val="Default"/>
        <w:rPr>
          <w:rFonts w:ascii="Arial" w:hAnsi="Arial" w:cs="Arial"/>
          <w:sz w:val="20"/>
          <w:szCs w:val="20"/>
          <w:lang w:val="de-DE"/>
        </w:rPr>
      </w:pPr>
      <w:r w:rsidRPr="00A8519D">
        <w:rPr>
          <w:rFonts w:ascii="Arial" w:hAnsi="Arial" w:cs="Arial"/>
          <w:sz w:val="20"/>
          <w:szCs w:val="20"/>
          <w:lang w:val="de-DE"/>
        </w:rPr>
        <w:t xml:space="preserve">Rund 85 Prozent der Banken berichten, dass sie an der Modernisierung ihrer Portale arbeiten – eine Veränderung im Zuge der Kundenzentrierung und Optimierung des Kundenerlebnisses. Und: Mehr als die </w:t>
      </w:r>
      <w:r w:rsidR="00D57E25" w:rsidRPr="00A8519D">
        <w:rPr>
          <w:rFonts w:ascii="Arial" w:hAnsi="Arial" w:cs="Arial"/>
          <w:sz w:val="20"/>
          <w:szCs w:val="20"/>
          <w:lang w:val="de-DE"/>
        </w:rPr>
        <w:t>Hälfte</w:t>
      </w:r>
      <w:r w:rsidRPr="00A8519D">
        <w:rPr>
          <w:rFonts w:ascii="Arial" w:hAnsi="Arial" w:cs="Arial"/>
          <w:sz w:val="20"/>
          <w:szCs w:val="20"/>
          <w:lang w:val="de-DE"/>
        </w:rPr>
        <w:t xml:space="preserve"> der Banken (57 Prozent) nutzen KI, um ihre </w:t>
      </w:r>
      <w:proofErr w:type="spellStart"/>
      <w:r w:rsidRPr="00A8519D">
        <w:rPr>
          <w:rFonts w:ascii="Arial" w:hAnsi="Arial" w:cs="Arial"/>
          <w:sz w:val="20"/>
          <w:szCs w:val="20"/>
          <w:lang w:val="de-DE"/>
        </w:rPr>
        <w:t>Know</w:t>
      </w:r>
      <w:proofErr w:type="spellEnd"/>
      <w:r w:rsidRPr="00A8519D">
        <w:rPr>
          <w:rFonts w:ascii="Arial" w:hAnsi="Arial" w:cs="Arial"/>
          <w:sz w:val="20"/>
          <w:szCs w:val="20"/>
          <w:lang w:val="de-DE"/>
        </w:rPr>
        <w:t>-</w:t>
      </w:r>
      <w:proofErr w:type="spellStart"/>
      <w:r w:rsidRPr="00A8519D">
        <w:rPr>
          <w:rFonts w:ascii="Arial" w:hAnsi="Arial" w:cs="Arial"/>
          <w:sz w:val="20"/>
          <w:szCs w:val="20"/>
          <w:lang w:val="de-DE"/>
        </w:rPr>
        <w:t>Your</w:t>
      </w:r>
      <w:proofErr w:type="spellEnd"/>
      <w:r w:rsidRPr="00A8519D">
        <w:rPr>
          <w:rFonts w:ascii="Arial" w:hAnsi="Arial" w:cs="Arial"/>
          <w:sz w:val="20"/>
          <w:szCs w:val="20"/>
          <w:lang w:val="de-DE"/>
        </w:rPr>
        <w:t>-Customer- und Anti-Money-</w:t>
      </w:r>
      <w:proofErr w:type="spellStart"/>
      <w:r w:rsidRPr="00A8519D">
        <w:rPr>
          <w:rFonts w:ascii="Arial" w:hAnsi="Arial" w:cs="Arial"/>
          <w:sz w:val="20"/>
          <w:szCs w:val="20"/>
          <w:lang w:val="de-DE"/>
        </w:rPr>
        <w:t>Laundering</w:t>
      </w:r>
      <w:proofErr w:type="spellEnd"/>
      <w:r w:rsidRPr="00A8519D">
        <w:rPr>
          <w:rFonts w:ascii="Arial" w:hAnsi="Arial" w:cs="Arial"/>
          <w:sz w:val="20"/>
          <w:szCs w:val="20"/>
          <w:lang w:val="de-DE"/>
        </w:rPr>
        <w:t>-Prozesse zu verbessern.</w:t>
      </w:r>
    </w:p>
    <w:p w14:paraId="39155993" w14:textId="77777777" w:rsidR="00D57E25" w:rsidRDefault="00D57E25" w:rsidP="00D57E25">
      <w:pPr>
        <w:pStyle w:val="Default"/>
        <w:rPr>
          <w:rFonts w:ascii="Arial" w:hAnsi="Arial" w:cs="Arial"/>
          <w:sz w:val="20"/>
          <w:szCs w:val="20"/>
          <w:lang w:val="de-DE"/>
        </w:rPr>
      </w:pPr>
    </w:p>
    <w:p w14:paraId="739D411F" w14:textId="032DBF0B" w:rsidR="00D57E25" w:rsidRPr="00AA1B2A" w:rsidRDefault="00D57E25" w:rsidP="00D57E25">
      <w:pPr>
        <w:pStyle w:val="Default"/>
        <w:rPr>
          <w:rFonts w:ascii="Arial" w:hAnsi="Arial" w:cs="Arial"/>
          <w:b/>
          <w:bCs/>
          <w:sz w:val="20"/>
          <w:szCs w:val="20"/>
          <w:lang w:val="de-DE"/>
        </w:rPr>
      </w:pPr>
      <w:r>
        <w:rPr>
          <w:rFonts w:ascii="Arial" w:hAnsi="Arial" w:cs="Arial"/>
          <w:b/>
          <w:bCs/>
          <w:sz w:val="20"/>
          <w:szCs w:val="20"/>
          <w:lang w:val="de-DE"/>
        </w:rPr>
        <w:t>Kundenerwartungen besser erfüllen mit KI</w:t>
      </w:r>
    </w:p>
    <w:p w14:paraId="214D252A" w14:textId="05C5CFDA" w:rsidR="00B641E8" w:rsidRDefault="00AA1B2A" w:rsidP="00DF3D62">
      <w:pPr>
        <w:pStyle w:val="Default"/>
        <w:rPr>
          <w:rFonts w:ascii="Arial" w:hAnsi="Arial" w:cs="Arial"/>
          <w:sz w:val="20"/>
          <w:szCs w:val="20"/>
          <w:lang w:val="de-DE"/>
        </w:rPr>
      </w:pPr>
      <w:r w:rsidRPr="00AA1B2A">
        <w:rPr>
          <w:rFonts w:ascii="Arial" w:hAnsi="Arial" w:cs="Arial"/>
          <w:sz w:val="20"/>
          <w:szCs w:val="20"/>
          <w:lang w:val="de-DE"/>
        </w:rPr>
        <w:t xml:space="preserve">Miguel Mas, </w:t>
      </w:r>
      <w:proofErr w:type="spellStart"/>
      <w:r w:rsidRPr="00AA1B2A">
        <w:rPr>
          <w:rFonts w:ascii="Arial" w:hAnsi="Arial" w:cs="Arial"/>
          <w:sz w:val="20"/>
          <w:szCs w:val="20"/>
          <w:lang w:val="de-DE"/>
        </w:rPr>
        <w:t>Director</w:t>
      </w:r>
      <w:proofErr w:type="spellEnd"/>
      <w:r w:rsidRPr="00AA1B2A">
        <w:rPr>
          <w:rFonts w:ascii="Arial" w:hAnsi="Arial" w:cs="Arial"/>
          <w:sz w:val="20"/>
          <w:szCs w:val="20"/>
          <w:lang w:val="de-DE"/>
        </w:rPr>
        <w:t>, Global Corporate Banking</w:t>
      </w:r>
      <w:r w:rsidR="007C5FE1">
        <w:rPr>
          <w:rFonts w:ascii="Arial" w:hAnsi="Arial" w:cs="Arial"/>
          <w:sz w:val="20"/>
          <w:szCs w:val="20"/>
          <w:lang w:val="de-DE"/>
        </w:rPr>
        <w:t xml:space="preserve"> NTT DATA EMEA Ltd.</w:t>
      </w:r>
      <w:r w:rsidRPr="00AA1B2A">
        <w:rPr>
          <w:rFonts w:ascii="Arial" w:hAnsi="Arial" w:cs="Arial"/>
          <w:sz w:val="20"/>
          <w:szCs w:val="20"/>
          <w:lang w:val="de-DE"/>
        </w:rPr>
        <w:t>, erklärt: „Die Zukunft des Firmenkundengeschäfts wird integrierter, digitaler und nachhaltiger. Das hat unsere Marktforschung gezeigt. Neue Regulierungsvorschriften gehören zu den Treibern dieses Wandels. Letztlich ist es jedoch ein Generationswechsel, der die Betriebsabläufe der Banken neu definiert. Wir beobachten eine Beschleunigung im Firmenkundengeschäft, und auch der technologische Wandel vollzieht sich immer schneller. Banken investieren in neue Technologien wie KI und intelligente Automatisierung, um gestiegene Kundenerwartungen zu erfüllen.“</w:t>
      </w:r>
    </w:p>
    <w:p w14:paraId="6E80A1CC" w14:textId="77777777" w:rsidR="00D57E25" w:rsidRDefault="00D57E25" w:rsidP="00EB09B7">
      <w:pPr>
        <w:pStyle w:val="Default"/>
        <w:rPr>
          <w:rFonts w:ascii="Arial" w:hAnsi="Arial" w:cs="Arial"/>
          <w:sz w:val="20"/>
          <w:szCs w:val="20"/>
          <w:lang w:val="de-DE"/>
        </w:rPr>
      </w:pPr>
    </w:p>
    <w:p w14:paraId="340F6216" w14:textId="5FA1380D" w:rsidR="00D57E25" w:rsidRDefault="00D57E25" w:rsidP="00D57E25">
      <w:pPr>
        <w:pStyle w:val="Default"/>
        <w:rPr>
          <w:rFonts w:ascii="Arial" w:hAnsi="Arial" w:cs="Arial"/>
          <w:sz w:val="20"/>
          <w:szCs w:val="20"/>
          <w:lang w:val="de-DE"/>
        </w:rPr>
      </w:pPr>
      <w:r w:rsidRPr="00D57E25">
        <w:rPr>
          <w:rFonts w:ascii="Arial" w:hAnsi="Arial" w:cs="Arial"/>
          <w:sz w:val="20"/>
          <w:szCs w:val="20"/>
          <w:lang w:val="de-DE"/>
        </w:rPr>
        <w:t xml:space="preserve">Die Studie offenbart auch regionale Unterschiede in den Investitionsstrategien der Bankwirtschaft: Während im </w:t>
      </w:r>
      <w:r w:rsidR="009C12ED">
        <w:rPr>
          <w:rFonts w:ascii="Arial" w:hAnsi="Arial" w:cs="Arial"/>
          <w:sz w:val="20"/>
          <w:szCs w:val="20"/>
          <w:lang w:val="de-DE"/>
        </w:rPr>
        <w:t>a</w:t>
      </w:r>
      <w:r w:rsidRPr="00D57E25">
        <w:rPr>
          <w:rFonts w:ascii="Arial" w:hAnsi="Arial" w:cs="Arial"/>
          <w:sz w:val="20"/>
          <w:szCs w:val="20"/>
          <w:lang w:val="de-DE"/>
        </w:rPr>
        <w:t>siatisch-pazifischen Raum RPA (</w:t>
      </w:r>
      <w:proofErr w:type="spellStart"/>
      <w:r w:rsidRPr="00D57E25">
        <w:rPr>
          <w:rFonts w:ascii="Arial" w:hAnsi="Arial" w:cs="Arial"/>
          <w:sz w:val="20"/>
          <w:szCs w:val="20"/>
          <w:lang w:val="de-DE"/>
        </w:rPr>
        <w:t>Robotic</w:t>
      </w:r>
      <w:proofErr w:type="spellEnd"/>
      <w:r w:rsidRPr="00D57E25">
        <w:rPr>
          <w:rFonts w:ascii="Arial" w:hAnsi="Arial" w:cs="Arial"/>
          <w:sz w:val="20"/>
          <w:szCs w:val="20"/>
          <w:lang w:val="de-DE"/>
        </w:rPr>
        <w:t xml:space="preserve"> </w:t>
      </w:r>
      <w:proofErr w:type="spellStart"/>
      <w:r w:rsidRPr="00D57E25">
        <w:rPr>
          <w:rFonts w:ascii="Arial" w:hAnsi="Arial" w:cs="Arial"/>
          <w:sz w:val="20"/>
          <w:szCs w:val="20"/>
          <w:lang w:val="de-DE"/>
        </w:rPr>
        <w:t>Process</w:t>
      </w:r>
      <w:proofErr w:type="spellEnd"/>
      <w:r w:rsidRPr="00D57E25">
        <w:rPr>
          <w:rFonts w:ascii="Arial" w:hAnsi="Arial" w:cs="Arial"/>
          <w:sz w:val="20"/>
          <w:szCs w:val="20"/>
          <w:lang w:val="de-DE"/>
        </w:rPr>
        <w:t xml:space="preserve"> Automation) und KI die größten Investitionsbereiche darstellen, investieren die Institute in den USA und Europa vor allem in Open Banking.</w:t>
      </w:r>
    </w:p>
    <w:p w14:paraId="11E6C248" w14:textId="46F02FCD" w:rsidR="00D57E25" w:rsidRDefault="00D57E25" w:rsidP="00D57E25">
      <w:pPr>
        <w:pStyle w:val="Default"/>
        <w:rPr>
          <w:rFonts w:ascii="Arial" w:hAnsi="Arial" w:cs="Arial"/>
          <w:sz w:val="20"/>
          <w:szCs w:val="20"/>
          <w:lang w:val="de-DE"/>
        </w:rPr>
      </w:pPr>
    </w:p>
    <w:p w14:paraId="0766A697" w14:textId="08119D8A" w:rsidR="007C5FE1" w:rsidRDefault="007C5FE1" w:rsidP="00D57E25">
      <w:pPr>
        <w:pStyle w:val="Default"/>
        <w:rPr>
          <w:rFonts w:ascii="Arial" w:hAnsi="Arial" w:cs="Arial"/>
          <w:sz w:val="20"/>
          <w:szCs w:val="20"/>
          <w:lang w:val="de-DE"/>
        </w:rPr>
      </w:pPr>
    </w:p>
    <w:p w14:paraId="26D570D4" w14:textId="6556499C" w:rsidR="007C5FE1" w:rsidRDefault="007C5FE1" w:rsidP="00D57E25">
      <w:pPr>
        <w:pStyle w:val="Default"/>
        <w:rPr>
          <w:rFonts w:ascii="Arial" w:hAnsi="Arial" w:cs="Arial"/>
          <w:sz w:val="20"/>
          <w:szCs w:val="20"/>
          <w:lang w:val="de-DE"/>
        </w:rPr>
      </w:pPr>
    </w:p>
    <w:p w14:paraId="3A52C249" w14:textId="13F4317B" w:rsidR="007C5FE1" w:rsidRDefault="007C5FE1" w:rsidP="00D57E25">
      <w:pPr>
        <w:pStyle w:val="Default"/>
        <w:rPr>
          <w:rFonts w:ascii="Arial" w:hAnsi="Arial" w:cs="Arial"/>
          <w:sz w:val="20"/>
          <w:szCs w:val="20"/>
          <w:lang w:val="de-DE"/>
        </w:rPr>
      </w:pPr>
    </w:p>
    <w:p w14:paraId="1A1AEFB0" w14:textId="1669E8AA" w:rsidR="007C5FE1" w:rsidRDefault="007C5FE1" w:rsidP="00D57E25">
      <w:pPr>
        <w:pStyle w:val="Default"/>
        <w:rPr>
          <w:rFonts w:ascii="Arial" w:hAnsi="Arial" w:cs="Arial"/>
          <w:sz w:val="20"/>
          <w:szCs w:val="20"/>
          <w:lang w:val="de-DE"/>
        </w:rPr>
      </w:pPr>
    </w:p>
    <w:p w14:paraId="780F7E4C" w14:textId="77777777" w:rsidR="007C5FE1" w:rsidRPr="00D57E25" w:rsidRDefault="007C5FE1" w:rsidP="00D57E25">
      <w:pPr>
        <w:pStyle w:val="Default"/>
        <w:rPr>
          <w:rFonts w:ascii="Arial" w:hAnsi="Arial" w:cs="Arial"/>
          <w:sz w:val="20"/>
          <w:szCs w:val="20"/>
          <w:lang w:val="de-DE"/>
        </w:rPr>
      </w:pPr>
    </w:p>
    <w:p w14:paraId="4D32B724" w14:textId="5A0D7EDE" w:rsidR="00D57E25" w:rsidRPr="00D57E25" w:rsidRDefault="00D57E25" w:rsidP="00D57E25">
      <w:pPr>
        <w:pStyle w:val="Default"/>
        <w:rPr>
          <w:rFonts w:ascii="Arial" w:hAnsi="Arial" w:cs="Arial"/>
          <w:sz w:val="20"/>
          <w:szCs w:val="20"/>
          <w:lang w:val="de-DE"/>
        </w:rPr>
      </w:pPr>
      <w:r w:rsidRPr="00D57E25">
        <w:rPr>
          <w:rFonts w:ascii="Arial" w:hAnsi="Arial" w:cs="Arial"/>
          <w:sz w:val="20"/>
          <w:szCs w:val="20"/>
          <w:lang w:val="de-DE"/>
        </w:rPr>
        <w:t xml:space="preserve">Zudem stehen die Banken zunehmend unter Druck, ihre Dienstleistungen mit den wachsenden Bedürfnissen und Anforderungen ihrer Kunden in Einklang zu bringen. Insbesondere verlagert sich die Nachfrage der Unternehmen von herkömmlichen Handels- und </w:t>
      </w:r>
      <w:r w:rsidR="007051A1" w:rsidRPr="00D57E25">
        <w:rPr>
          <w:rFonts w:ascii="Arial" w:hAnsi="Arial" w:cs="Arial"/>
          <w:sz w:val="20"/>
          <w:szCs w:val="20"/>
          <w:lang w:val="de-DE"/>
        </w:rPr>
        <w:t>Betriebs</w:t>
      </w:r>
      <w:r w:rsidR="007051A1">
        <w:rPr>
          <w:rFonts w:ascii="Arial" w:hAnsi="Arial" w:cs="Arial"/>
          <w:sz w:val="20"/>
          <w:szCs w:val="20"/>
          <w:lang w:val="de-DE"/>
        </w:rPr>
        <w:t>mittel</w:t>
      </w:r>
      <w:r w:rsidR="007051A1" w:rsidRPr="00D57E25">
        <w:rPr>
          <w:rFonts w:ascii="Arial" w:hAnsi="Arial" w:cs="Arial"/>
          <w:sz w:val="20"/>
          <w:szCs w:val="20"/>
          <w:lang w:val="de-DE"/>
        </w:rPr>
        <w:t xml:space="preserve">produkten stärker </w:t>
      </w:r>
      <w:r w:rsidRPr="00D57E25">
        <w:rPr>
          <w:rFonts w:ascii="Arial" w:hAnsi="Arial" w:cs="Arial"/>
          <w:sz w:val="20"/>
          <w:szCs w:val="20"/>
          <w:lang w:val="de-DE"/>
        </w:rPr>
        <w:t>hin zu strukturierten Produkten. Auch die Technologie wandelt sich. Die Finanzindustrie setzt verstärkt auf Automatisierung und nutzt fortschrittliche Modellrechnungen auf Basis maschinellen Lernens in Bereichen wie der Kreditrisikoanalyse.</w:t>
      </w:r>
    </w:p>
    <w:p w14:paraId="2600823A" w14:textId="77777777" w:rsidR="00D57E25" w:rsidRDefault="00D57E25" w:rsidP="00D57E25">
      <w:pPr>
        <w:pStyle w:val="Default"/>
        <w:rPr>
          <w:rFonts w:ascii="Arial" w:hAnsi="Arial" w:cs="Arial"/>
          <w:sz w:val="20"/>
          <w:szCs w:val="20"/>
          <w:lang w:val="de-DE"/>
        </w:rPr>
      </w:pPr>
    </w:p>
    <w:p w14:paraId="2DA8AF0E" w14:textId="3678366D" w:rsidR="00D57E25" w:rsidRDefault="00D57E25" w:rsidP="00D57E25">
      <w:pPr>
        <w:pStyle w:val="Default"/>
        <w:rPr>
          <w:rFonts w:ascii="Arial" w:hAnsi="Arial" w:cs="Arial"/>
          <w:sz w:val="20"/>
          <w:szCs w:val="20"/>
          <w:lang w:val="de-DE"/>
        </w:rPr>
      </w:pPr>
      <w:r w:rsidRPr="00D57E25">
        <w:rPr>
          <w:rFonts w:ascii="Arial" w:hAnsi="Arial" w:cs="Arial"/>
          <w:sz w:val="20"/>
          <w:szCs w:val="20"/>
          <w:lang w:val="de-DE"/>
        </w:rPr>
        <w:t xml:space="preserve">Die Antworten der befragten Unternehmensentscheider machen deutlich, dass die Banken ihren Firmenkunden vor allem zuhören und deren branchenspezifische Bedürfnisse berücksichtigen müssen, um die benötigten Dienstleistungen erbringen zu können. So berichten beispielsweise 70 Prozent der Bauunternehmen </w:t>
      </w:r>
      <w:r w:rsidR="004D2E96">
        <w:rPr>
          <w:rFonts w:ascii="Arial" w:hAnsi="Arial" w:cs="Arial"/>
          <w:sz w:val="20"/>
          <w:szCs w:val="20"/>
          <w:lang w:val="de-DE"/>
        </w:rPr>
        <w:t xml:space="preserve">über </w:t>
      </w:r>
      <w:r w:rsidRPr="00D57E25">
        <w:rPr>
          <w:rFonts w:ascii="Arial" w:hAnsi="Arial" w:cs="Arial"/>
          <w:sz w:val="20"/>
          <w:szCs w:val="20"/>
          <w:lang w:val="de-DE"/>
        </w:rPr>
        <w:t xml:space="preserve">einen nicht erfüllten Bedarf an einer </w:t>
      </w:r>
      <w:proofErr w:type="spellStart"/>
      <w:r w:rsidRPr="00D57E25">
        <w:rPr>
          <w:rFonts w:ascii="Arial" w:hAnsi="Arial" w:cs="Arial"/>
          <w:sz w:val="20"/>
          <w:szCs w:val="20"/>
          <w:lang w:val="de-DE"/>
        </w:rPr>
        <w:t>Omni</w:t>
      </w:r>
      <w:proofErr w:type="spellEnd"/>
      <w:r w:rsidRPr="00D57E25">
        <w:rPr>
          <w:rFonts w:ascii="Arial" w:hAnsi="Arial" w:cs="Arial"/>
          <w:sz w:val="20"/>
          <w:szCs w:val="20"/>
          <w:lang w:val="de-DE"/>
        </w:rPr>
        <w:t>-Channel-Lösung für das Cash-Management und die Kreditvergabe. Die bestehenden Produktangebote sind nach wie vor nicht in die Plattformen der Geschäftsbanken integriert.</w:t>
      </w:r>
    </w:p>
    <w:p w14:paraId="4814504A" w14:textId="77777777" w:rsidR="0018770D" w:rsidRPr="00D57E25" w:rsidRDefault="0018770D" w:rsidP="00D57E25">
      <w:pPr>
        <w:pStyle w:val="Default"/>
        <w:rPr>
          <w:rFonts w:ascii="Arial" w:hAnsi="Arial" w:cs="Arial"/>
          <w:sz w:val="20"/>
          <w:szCs w:val="20"/>
          <w:lang w:val="de-DE"/>
        </w:rPr>
      </w:pPr>
    </w:p>
    <w:p w14:paraId="3B5070CC" w14:textId="09F5F96F" w:rsidR="00D57E25" w:rsidRPr="00D57E25" w:rsidRDefault="00D57E25" w:rsidP="00D57E25">
      <w:pPr>
        <w:pStyle w:val="Default"/>
        <w:rPr>
          <w:rFonts w:ascii="Arial" w:hAnsi="Arial" w:cs="Arial"/>
          <w:sz w:val="20"/>
          <w:szCs w:val="20"/>
          <w:lang w:val="de-DE"/>
        </w:rPr>
      </w:pPr>
      <w:r w:rsidRPr="00D57E25">
        <w:rPr>
          <w:rFonts w:ascii="Arial" w:hAnsi="Arial" w:cs="Arial"/>
          <w:sz w:val="20"/>
          <w:szCs w:val="20"/>
          <w:lang w:val="de-DE"/>
        </w:rPr>
        <w:t>ESG (</w:t>
      </w:r>
      <w:r w:rsidR="004558BB" w:rsidRPr="00D57E25">
        <w:rPr>
          <w:rFonts w:ascii="Arial" w:hAnsi="Arial" w:cs="Arial"/>
          <w:sz w:val="20"/>
          <w:szCs w:val="20"/>
          <w:lang w:val="de-DE"/>
        </w:rPr>
        <w:t>Environmental</w:t>
      </w:r>
      <w:r w:rsidRPr="00D57E25">
        <w:rPr>
          <w:rFonts w:ascii="Arial" w:hAnsi="Arial" w:cs="Arial"/>
          <w:sz w:val="20"/>
          <w:szCs w:val="20"/>
          <w:lang w:val="de-DE"/>
        </w:rPr>
        <w:t xml:space="preserve"> </w:t>
      </w:r>
      <w:proofErr w:type="spellStart"/>
      <w:r w:rsidRPr="00D57E25">
        <w:rPr>
          <w:rFonts w:ascii="Arial" w:hAnsi="Arial" w:cs="Arial"/>
          <w:sz w:val="20"/>
          <w:szCs w:val="20"/>
          <w:lang w:val="de-DE"/>
        </w:rPr>
        <w:t>Social</w:t>
      </w:r>
      <w:proofErr w:type="spellEnd"/>
      <w:r w:rsidRPr="00D57E25">
        <w:rPr>
          <w:rFonts w:ascii="Arial" w:hAnsi="Arial" w:cs="Arial"/>
          <w:sz w:val="20"/>
          <w:szCs w:val="20"/>
          <w:lang w:val="de-DE"/>
        </w:rPr>
        <w:t xml:space="preserve"> </w:t>
      </w:r>
      <w:proofErr w:type="spellStart"/>
      <w:r w:rsidRPr="00D57E25">
        <w:rPr>
          <w:rFonts w:ascii="Arial" w:hAnsi="Arial" w:cs="Arial"/>
          <w:sz w:val="20"/>
          <w:szCs w:val="20"/>
          <w:lang w:val="de-DE"/>
        </w:rPr>
        <w:t>Governance</w:t>
      </w:r>
      <w:proofErr w:type="spellEnd"/>
      <w:r w:rsidRPr="00D57E25">
        <w:rPr>
          <w:rFonts w:ascii="Arial" w:hAnsi="Arial" w:cs="Arial"/>
          <w:sz w:val="20"/>
          <w:szCs w:val="20"/>
          <w:lang w:val="de-DE"/>
        </w:rPr>
        <w:t>) ist zu einem wichtigen Thema für Geschäftsbanken geworden. Immer mehr Regulierungsbehörden und politische Entscheidungsträger verlangen eine schnellere Einführung von ESG-Prinzipien. Sie haben erkannt, dass der Übergang zu einer kohlenstoffarmen Wirtschaft zusätzliche Komplexität für Finanzdienstleister bedeutet – und ein erhöhtes Risiko durch die Anpassung der von ihnen betreuten Unternehmen an die neuen Gegebenheiten.</w:t>
      </w:r>
    </w:p>
    <w:p w14:paraId="571BA49F" w14:textId="77777777" w:rsidR="00D57E25" w:rsidRDefault="00D57E25" w:rsidP="00D57E25">
      <w:pPr>
        <w:pStyle w:val="Default"/>
        <w:rPr>
          <w:rFonts w:ascii="Arial" w:hAnsi="Arial" w:cs="Arial"/>
          <w:sz w:val="20"/>
          <w:szCs w:val="20"/>
          <w:lang w:val="de-DE"/>
        </w:rPr>
      </w:pPr>
    </w:p>
    <w:p w14:paraId="18040B3E" w14:textId="52C8FF3C" w:rsidR="00D57E25" w:rsidRPr="00D57E25" w:rsidRDefault="00D57E25" w:rsidP="00D57E25">
      <w:pPr>
        <w:pStyle w:val="Default"/>
        <w:rPr>
          <w:rFonts w:ascii="Arial" w:hAnsi="Arial" w:cs="Arial"/>
          <w:sz w:val="20"/>
          <w:szCs w:val="20"/>
          <w:lang w:val="de-DE"/>
        </w:rPr>
      </w:pPr>
      <w:r w:rsidRPr="00D57E25">
        <w:rPr>
          <w:rFonts w:ascii="Arial" w:hAnsi="Arial" w:cs="Arial"/>
          <w:sz w:val="20"/>
          <w:szCs w:val="20"/>
          <w:lang w:val="de-DE"/>
        </w:rPr>
        <w:t>Die neue Generation von Unternehmen bevorzugt Finanzinstitute, die ihre eigenen Überzeugungen teilen und Wert auf Nachhaltigkeit im Bankwesen legen. Laut der Studie wünschen sich 48 Prozent der befragten Unternehmen, dass Banken mehr in „grüne“ oder nachhaltige Produkte und Dienstleistungen investieren. Diesen Bedarf hat die Finanzwirtschaft nur zum Teil erkannt – lediglich 44 Prozent der Banken erklären, dass sie diese Erwartungen bereits erfüllen.</w:t>
      </w:r>
    </w:p>
    <w:p w14:paraId="1117CC31" w14:textId="77777777" w:rsidR="00D57E25" w:rsidRDefault="00D57E25" w:rsidP="00D57E25">
      <w:pPr>
        <w:pStyle w:val="Default"/>
        <w:rPr>
          <w:rFonts w:ascii="Arial" w:hAnsi="Arial" w:cs="Arial"/>
          <w:sz w:val="20"/>
          <w:szCs w:val="20"/>
          <w:lang w:val="de-DE"/>
        </w:rPr>
      </w:pPr>
    </w:p>
    <w:p w14:paraId="7F8D88B2" w14:textId="7E9A070C" w:rsidR="002742AC" w:rsidRDefault="00D57E25" w:rsidP="00D57E25">
      <w:pPr>
        <w:pStyle w:val="Default"/>
        <w:rPr>
          <w:rFonts w:ascii="Arial" w:hAnsi="Arial" w:cs="Arial"/>
          <w:sz w:val="20"/>
          <w:szCs w:val="20"/>
          <w:lang w:val="de-DE"/>
        </w:rPr>
      </w:pPr>
      <w:r w:rsidRPr="00D57E25">
        <w:rPr>
          <w:rFonts w:ascii="Arial" w:hAnsi="Arial" w:cs="Arial"/>
          <w:sz w:val="20"/>
          <w:szCs w:val="20"/>
          <w:lang w:val="de-DE"/>
        </w:rPr>
        <w:t xml:space="preserve">Moritz Pfriender, Head </w:t>
      </w:r>
      <w:proofErr w:type="spellStart"/>
      <w:r w:rsidRPr="00D57E25">
        <w:rPr>
          <w:rFonts w:ascii="Arial" w:hAnsi="Arial" w:cs="Arial"/>
          <w:sz w:val="20"/>
          <w:szCs w:val="20"/>
          <w:lang w:val="de-DE"/>
        </w:rPr>
        <w:t>of</w:t>
      </w:r>
      <w:proofErr w:type="spellEnd"/>
      <w:r w:rsidRPr="00D57E25">
        <w:rPr>
          <w:rFonts w:ascii="Arial" w:hAnsi="Arial" w:cs="Arial"/>
          <w:sz w:val="20"/>
          <w:szCs w:val="20"/>
          <w:lang w:val="de-DE"/>
        </w:rPr>
        <w:t xml:space="preserve"> Banking </w:t>
      </w:r>
      <w:proofErr w:type="spellStart"/>
      <w:r w:rsidR="00AC334B" w:rsidRPr="00AC334B">
        <w:rPr>
          <w:rFonts w:ascii="Arial" w:hAnsi="Arial" w:cs="Arial"/>
          <w:sz w:val="20"/>
          <w:szCs w:val="20"/>
          <w:lang w:val="de-DE"/>
        </w:rPr>
        <w:t>Industry</w:t>
      </w:r>
      <w:proofErr w:type="spellEnd"/>
      <w:r w:rsidR="00AC334B">
        <w:rPr>
          <w:rFonts w:ascii="Arial" w:hAnsi="Arial" w:cs="Arial"/>
          <w:sz w:val="20"/>
          <w:szCs w:val="20"/>
          <w:lang w:val="de-DE"/>
        </w:rPr>
        <w:t xml:space="preserve"> </w:t>
      </w:r>
      <w:r w:rsidRPr="00D57E25">
        <w:rPr>
          <w:rFonts w:ascii="Arial" w:hAnsi="Arial" w:cs="Arial"/>
          <w:sz w:val="20"/>
          <w:szCs w:val="20"/>
          <w:lang w:val="de-DE"/>
        </w:rPr>
        <w:t>NTT DATA DACH, berichtet: „Nachhaltigkeit ist heute eines der wichtigsten Handlungsfelder für Unternehmen aller Branchen. Für die Banken bedeutet das: Sie müssen ihre eigene Nachhaltigkeit hinterfragen, neue Prozesse entwickeln, umsetzen und nachvollziehbar dokumentieren. Gleichzeitig eröffnet die steigende Nachfrage von Firmenkunden nach ESG-Produkten neue Geschäftschancen. KI und intelligente Automatisierung bilden die technologische Basis dafür.“</w:t>
      </w:r>
    </w:p>
    <w:p w14:paraId="0C500242" w14:textId="215804DB" w:rsidR="00E25D2A" w:rsidRDefault="00E25D2A" w:rsidP="00047E77">
      <w:pPr>
        <w:pStyle w:val="Default"/>
        <w:rPr>
          <w:rFonts w:ascii="Arial" w:hAnsi="Arial" w:cs="Arial"/>
          <w:sz w:val="20"/>
          <w:szCs w:val="20"/>
          <w:lang w:val="de-DE"/>
        </w:rPr>
      </w:pPr>
    </w:p>
    <w:p w14:paraId="082DD3A0" w14:textId="77777777" w:rsidR="00E25D2A" w:rsidRPr="00047E77" w:rsidRDefault="00E25D2A" w:rsidP="00047E77">
      <w:pPr>
        <w:pStyle w:val="Default"/>
        <w:rPr>
          <w:rFonts w:ascii="Arial" w:hAnsi="Arial" w:cs="Arial"/>
          <w:sz w:val="20"/>
          <w:szCs w:val="20"/>
          <w:lang w:val="de-DE"/>
        </w:rPr>
      </w:pPr>
    </w:p>
    <w:p w14:paraId="12E22D5A" w14:textId="22BFB5CE" w:rsidR="00634EE4" w:rsidRPr="00634EE4"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01381404" w14:textId="1349A436"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w:t>
      </w:r>
      <w:r w:rsidR="009336DE">
        <w:rPr>
          <w:rFonts w:ascii="Arial" w:eastAsiaTheme="minorHAnsi" w:hAnsi="Arial" w:cs="Arial"/>
          <w:color w:val="000000" w:themeColor="text1"/>
          <w:sz w:val="20"/>
          <w:szCs w:val="22"/>
          <w:lang w:val="de-DE" w:eastAsia="en-US"/>
        </w:rPr>
        <w:t>Lösungen</w:t>
      </w:r>
      <w:r w:rsidR="006F04C9" w:rsidRPr="000F0622">
        <w:rPr>
          <w:rFonts w:ascii="Arial" w:eastAsiaTheme="minorHAnsi" w:hAnsi="Arial" w:cs="Arial"/>
          <w:color w:val="000000" w:themeColor="text1"/>
          <w:sz w:val="20"/>
          <w:szCs w:val="22"/>
          <w:lang w:val="de-DE" w:eastAsia="en-US"/>
        </w:rPr>
        <w:t xml:space="preserve"> </w:t>
      </w:r>
      <w:r w:rsidRPr="000F0622">
        <w:rPr>
          <w:rFonts w:ascii="Arial" w:eastAsiaTheme="minorHAnsi" w:hAnsi="Arial" w:cs="Arial"/>
          <w:color w:val="000000" w:themeColor="text1"/>
          <w:sz w:val="20"/>
          <w:szCs w:val="22"/>
          <w:lang w:val="de-DE" w:eastAsia="en-US"/>
        </w:rPr>
        <w:t xml:space="preserve">mit Hauptsitz in Tokio. Wir unterstützen unsere </w:t>
      </w:r>
      <w:r w:rsidRPr="00C72D75">
        <w:rPr>
          <w:rFonts w:ascii="Arial" w:eastAsiaTheme="minorHAnsi" w:hAnsi="Arial" w:cs="Arial"/>
          <w:color w:val="000000" w:themeColor="text1"/>
          <w:sz w:val="20"/>
          <w:szCs w:val="22"/>
          <w:lang w:val="de-DE" w:eastAsia="en-US"/>
        </w:rPr>
        <w:t>Kunden</w:t>
      </w:r>
      <w:r w:rsidRPr="000F0622">
        <w:rPr>
          <w:rFonts w:ascii="Arial" w:eastAsiaTheme="minorHAnsi" w:hAnsi="Arial" w:cs="Arial"/>
          <w:color w:val="000000" w:themeColor="text1"/>
          <w:sz w:val="20"/>
          <w:szCs w:val="22"/>
          <w:lang w:val="de-DE" w:eastAsia="en-US"/>
        </w:rPr>
        <w:t xml:space="preserve">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0"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E62FB47" w14:textId="77777777" w:rsidR="00D32301" w:rsidRDefault="00D32301" w:rsidP="005F410F">
      <w:pPr>
        <w:rPr>
          <w:rFonts w:ascii="Arial" w:eastAsia="DengXian" w:hAnsi="Arial" w:cs="Arial"/>
          <w:sz w:val="20"/>
          <w:szCs w:val="20"/>
          <w:lang w:val="de-DE"/>
        </w:rPr>
      </w:pPr>
    </w:p>
    <w:p w14:paraId="61B4B7B8" w14:textId="0B678386" w:rsidR="00634EE4" w:rsidRPr="00634EE4" w:rsidRDefault="00670306" w:rsidP="005F410F">
      <w:pPr>
        <w:rPr>
          <w:rFonts w:ascii="Arial" w:hAnsi="Arial" w:cs="Arial"/>
          <w:b/>
          <w:color w:val="000000" w:themeColor="text1"/>
          <w:sz w:val="20"/>
          <w:szCs w:val="20"/>
          <w:lang w:val="de-DE"/>
        </w:rPr>
      </w:pPr>
      <w:r>
        <w:rPr>
          <w:rFonts w:ascii="Arial" w:hAnsi="Arial" w:cs="Arial"/>
          <w:b/>
          <w:color w:val="000000" w:themeColor="text1"/>
          <w:sz w:val="20"/>
          <w:szCs w:val="20"/>
          <w:lang w:val="de-DE"/>
        </w:rPr>
        <w:t xml:space="preserve">NTT DATA </w:t>
      </w:r>
      <w:r w:rsidR="00634EE4"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1"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DE249F"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DE" w:eastAsia="en-US"/>
        </w:rPr>
      </w:pPr>
      <w:r w:rsidRPr="00DE249F">
        <w:rPr>
          <w:rFonts w:ascii="Arial" w:eastAsiaTheme="minorHAnsi" w:hAnsi="Arial" w:cs="Arial"/>
          <w:color w:val="000000" w:themeColor="text1"/>
          <w:sz w:val="20"/>
          <w:szCs w:val="20"/>
          <w:lang w:val="de-DE" w:eastAsia="en-US"/>
        </w:rPr>
        <w:t>Gabriela Ölschläger</w:t>
      </w:r>
    </w:p>
    <w:p w14:paraId="2BC464C5" w14:textId="7E2B06C5"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Senior Consultant</w:t>
      </w:r>
    </w:p>
    <w:p w14:paraId="53AFBCC2" w14:textId="5CEF3172" w:rsidR="005E3785" w:rsidRPr="00083BD8"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83BD8">
        <w:rPr>
          <w:rFonts w:ascii="Arial" w:eastAsiaTheme="minorHAnsi" w:hAnsi="Arial" w:cs="Arial"/>
          <w:color w:val="000000" w:themeColor="text1"/>
          <w:sz w:val="20"/>
          <w:szCs w:val="20"/>
          <w:lang w:val="en-US" w:eastAsia="en-US"/>
        </w:rPr>
        <w:t>Tel.: +49 7071 93872 217</w:t>
      </w:r>
    </w:p>
    <w:p w14:paraId="57415671" w14:textId="2B55B56A" w:rsidR="000C4F93" w:rsidRPr="00240ECD" w:rsidRDefault="005E3785" w:rsidP="00DE249F">
      <w:pPr>
        <w:pStyle w:val="StandardWeb"/>
        <w:spacing w:before="0" w:beforeAutospacing="0" w:after="0" w:afterAutospacing="0"/>
        <w:ind w:right="1417"/>
      </w:pPr>
      <w:r w:rsidRPr="00083BD8">
        <w:rPr>
          <w:rFonts w:ascii="Arial" w:eastAsiaTheme="minorHAnsi" w:hAnsi="Arial" w:cs="Arial"/>
          <w:color w:val="000000" w:themeColor="text1"/>
          <w:sz w:val="20"/>
          <w:szCs w:val="20"/>
          <w:lang w:val="en-US" w:eastAsia="en-US"/>
        </w:rPr>
        <w:t xml:space="preserve">E-Mail: </w:t>
      </w:r>
      <w:hyperlink r:id="rId12" w:history="1">
        <w:r w:rsidRPr="00083BD8">
          <w:rPr>
            <w:rStyle w:val="Hyperlink"/>
            <w:rFonts w:ascii="Arial" w:eastAsiaTheme="minorHAnsi" w:hAnsi="Arial" w:cs="Arial"/>
            <w:sz w:val="20"/>
            <w:szCs w:val="20"/>
            <w:lang w:val="en-US" w:eastAsia="en-US"/>
          </w:rPr>
          <w:t>g.oelschlaeger@storymaker.de</w:t>
        </w:r>
      </w:hyperlink>
    </w:p>
    <w:sectPr w:rsidR="000C4F93" w:rsidRPr="00240ECD" w:rsidSect="005E3785">
      <w:headerReference w:type="default" r:id="rId13"/>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4D5D" w16cex:dateUtc="2022-03-25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44ECF" w16cid:durableId="25E84D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2552C" w14:textId="77777777" w:rsidR="00140DC9" w:rsidRDefault="00140DC9" w:rsidP="00845677">
      <w:r>
        <w:separator/>
      </w:r>
    </w:p>
  </w:endnote>
  <w:endnote w:type="continuationSeparator" w:id="0">
    <w:p w14:paraId="1F2BAB62" w14:textId="77777777" w:rsidR="00140DC9" w:rsidRDefault="00140DC9"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C1310" w14:textId="77777777" w:rsidR="00140DC9" w:rsidRDefault="00140DC9" w:rsidP="00845677">
      <w:r>
        <w:separator/>
      </w:r>
    </w:p>
  </w:footnote>
  <w:footnote w:type="continuationSeparator" w:id="0">
    <w:p w14:paraId="52F1F92A" w14:textId="77777777" w:rsidR="00140DC9" w:rsidRDefault="00140DC9"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465639"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49E08926" w14:textId="2A10239C"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62115"/>
    <w:multiLevelType w:val="hybridMultilevel"/>
    <w:tmpl w:val="90384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15B1"/>
    <w:rsid w:val="00004A1C"/>
    <w:rsid w:val="000114E2"/>
    <w:rsid w:val="00020736"/>
    <w:rsid w:val="00021493"/>
    <w:rsid w:val="00022BF3"/>
    <w:rsid w:val="00023E6D"/>
    <w:rsid w:val="0002570A"/>
    <w:rsid w:val="000378D8"/>
    <w:rsid w:val="00045132"/>
    <w:rsid w:val="00047E77"/>
    <w:rsid w:val="0005192C"/>
    <w:rsid w:val="00054D31"/>
    <w:rsid w:val="00057276"/>
    <w:rsid w:val="00064A18"/>
    <w:rsid w:val="00070B6A"/>
    <w:rsid w:val="00083089"/>
    <w:rsid w:val="00083BD8"/>
    <w:rsid w:val="00083D1D"/>
    <w:rsid w:val="00085E08"/>
    <w:rsid w:val="0008622A"/>
    <w:rsid w:val="000874D4"/>
    <w:rsid w:val="0009102A"/>
    <w:rsid w:val="0009614C"/>
    <w:rsid w:val="0009749A"/>
    <w:rsid w:val="000A6449"/>
    <w:rsid w:val="000A7E2A"/>
    <w:rsid w:val="000B1972"/>
    <w:rsid w:val="000B6275"/>
    <w:rsid w:val="000C4BFC"/>
    <w:rsid w:val="000C4F93"/>
    <w:rsid w:val="000C70D8"/>
    <w:rsid w:val="000E1989"/>
    <w:rsid w:val="000E2BB8"/>
    <w:rsid w:val="000E2DC1"/>
    <w:rsid w:val="000E6640"/>
    <w:rsid w:val="000F0A1C"/>
    <w:rsid w:val="000F2843"/>
    <w:rsid w:val="00104FB2"/>
    <w:rsid w:val="001070AB"/>
    <w:rsid w:val="00110EE7"/>
    <w:rsid w:val="00120585"/>
    <w:rsid w:val="001250E5"/>
    <w:rsid w:val="00130469"/>
    <w:rsid w:val="00130FFD"/>
    <w:rsid w:val="00133424"/>
    <w:rsid w:val="00140DC9"/>
    <w:rsid w:val="001422FC"/>
    <w:rsid w:val="00143D04"/>
    <w:rsid w:val="0014446A"/>
    <w:rsid w:val="0015002B"/>
    <w:rsid w:val="00170CFE"/>
    <w:rsid w:val="00177654"/>
    <w:rsid w:val="0018352B"/>
    <w:rsid w:val="0018770D"/>
    <w:rsid w:val="001912AC"/>
    <w:rsid w:val="00195F33"/>
    <w:rsid w:val="00195FEB"/>
    <w:rsid w:val="001972D6"/>
    <w:rsid w:val="001978E8"/>
    <w:rsid w:val="001A1857"/>
    <w:rsid w:val="001A76A1"/>
    <w:rsid w:val="001A7F1C"/>
    <w:rsid w:val="001B417F"/>
    <w:rsid w:val="001B6BCC"/>
    <w:rsid w:val="001B6EFD"/>
    <w:rsid w:val="001C3317"/>
    <w:rsid w:val="001D1D2C"/>
    <w:rsid w:val="001D6697"/>
    <w:rsid w:val="001D7CC8"/>
    <w:rsid w:val="001E1F82"/>
    <w:rsid w:val="001E35DD"/>
    <w:rsid w:val="001F33B3"/>
    <w:rsid w:val="001F57E1"/>
    <w:rsid w:val="001F58CB"/>
    <w:rsid w:val="001F7DD6"/>
    <w:rsid w:val="001F7F83"/>
    <w:rsid w:val="002019BF"/>
    <w:rsid w:val="00210FFD"/>
    <w:rsid w:val="00220314"/>
    <w:rsid w:val="00222328"/>
    <w:rsid w:val="00224538"/>
    <w:rsid w:val="00226021"/>
    <w:rsid w:val="002407DF"/>
    <w:rsid w:val="00240ECD"/>
    <w:rsid w:val="002451BD"/>
    <w:rsid w:val="00255263"/>
    <w:rsid w:val="00256694"/>
    <w:rsid w:val="002609CA"/>
    <w:rsid w:val="002618D7"/>
    <w:rsid w:val="00263A49"/>
    <w:rsid w:val="00264EC2"/>
    <w:rsid w:val="0026780F"/>
    <w:rsid w:val="0027069A"/>
    <w:rsid w:val="002742AC"/>
    <w:rsid w:val="00275D75"/>
    <w:rsid w:val="00275ED7"/>
    <w:rsid w:val="0028386E"/>
    <w:rsid w:val="002A0829"/>
    <w:rsid w:val="002A4B24"/>
    <w:rsid w:val="002B1962"/>
    <w:rsid w:val="002C1F2A"/>
    <w:rsid w:val="002C5A8D"/>
    <w:rsid w:val="002C6AA9"/>
    <w:rsid w:val="002D3A33"/>
    <w:rsid w:val="002E1E38"/>
    <w:rsid w:val="002E3CD2"/>
    <w:rsid w:val="002E52EA"/>
    <w:rsid w:val="002E66B6"/>
    <w:rsid w:val="002E71FD"/>
    <w:rsid w:val="002E78A3"/>
    <w:rsid w:val="002F350D"/>
    <w:rsid w:val="002F44C8"/>
    <w:rsid w:val="002F52DB"/>
    <w:rsid w:val="002F579E"/>
    <w:rsid w:val="00304F73"/>
    <w:rsid w:val="00310B5B"/>
    <w:rsid w:val="00310D3E"/>
    <w:rsid w:val="00312077"/>
    <w:rsid w:val="0031669F"/>
    <w:rsid w:val="00326661"/>
    <w:rsid w:val="00335D3B"/>
    <w:rsid w:val="003425A7"/>
    <w:rsid w:val="00346F48"/>
    <w:rsid w:val="00346FF1"/>
    <w:rsid w:val="003529AC"/>
    <w:rsid w:val="00360AEC"/>
    <w:rsid w:val="00360D88"/>
    <w:rsid w:val="00364A03"/>
    <w:rsid w:val="00367B23"/>
    <w:rsid w:val="00377B9E"/>
    <w:rsid w:val="00381571"/>
    <w:rsid w:val="00381E53"/>
    <w:rsid w:val="00384C2F"/>
    <w:rsid w:val="00385F71"/>
    <w:rsid w:val="0039177E"/>
    <w:rsid w:val="00392DEB"/>
    <w:rsid w:val="003A600E"/>
    <w:rsid w:val="003A7E35"/>
    <w:rsid w:val="003B4199"/>
    <w:rsid w:val="003B6623"/>
    <w:rsid w:val="003B698A"/>
    <w:rsid w:val="003B7C8B"/>
    <w:rsid w:val="003C01BB"/>
    <w:rsid w:val="003C23DB"/>
    <w:rsid w:val="003C6BB0"/>
    <w:rsid w:val="003D0999"/>
    <w:rsid w:val="003D1278"/>
    <w:rsid w:val="003D1A5B"/>
    <w:rsid w:val="003D544D"/>
    <w:rsid w:val="003E0D86"/>
    <w:rsid w:val="003E18F3"/>
    <w:rsid w:val="003E2619"/>
    <w:rsid w:val="003E29BB"/>
    <w:rsid w:val="003F0E8F"/>
    <w:rsid w:val="003F4CE2"/>
    <w:rsid w:val="003F6B65"/>
    <w:rsid w:val="00400AA2"/>
    <w:rsid w:val="004103D4"/>
    <w:rsid w:val="00413502"/>
    <w:rsid w:val="00414980"/>
    <w:rsid w:val="00414A6C"/>
    <w:rsid w:val="0041573C"/>
    <w:rsid w:val="00416A71"/>
    <w:rsid w:val="00425501"/>
    <w:rsid w:val="00426366"/>
    <w:rsid w:val="0043014A"/>
    <w:rsid w:val="00433F7C"/>
    <w:rsid w:val="00435ABD"/>
    <w:rsid w:val="00437F0F"/>
    <w:rsid w:val="004416D4"/>
    <w:rsid w:val="0044380A"/>
    <w:rsid w:val="0044545B"/>
    <w:rsid w:val="00451236"/>
    <w:rsid w:val="004558BB"/>
    <w:rsid w:val="00465639"/>
    <w:rsid w:val="00482523"/>
    <w:rsid w:val="00483D86"/>
    <w:rsid w:val="0048782A"/>
    <w:rsid w:val="00491448"/>
    <w:rsid w:val="0049186C"/>
    <w:rsid w:val="00497DD5"/>
    <w:rsid w:val="004A1C37"/>
    <w:rsid w:val="004A2EDB"/>
    <w:rsid w:val="004A39EC"/>
    <w:rsid w:val="004B49DF"/>
    <w:rsid w:val="004B7932"/>
    <w:rsid w:val="004C4103"/>
    <w:rsid w:val="004C5AF3"/>
    <w:rsid w:val="004D08C1"/>
    <w:rsid w:val="004D1D5F"/>
    <w:rsid w:val="004D2E96"/>
    <w:rsid w:val="004D37E0"/>
    <w:rsid w:val="004E3F9F"/>
    <w:rsid w:val="004E43AE"/>
    <w:rsid w:val="004E64B8"/>
    <w:rsid w:val="004F0F47"/>
    <w:rsid w:val="00501DE2"/>
    <w:rsid w:val="00510158"/>
    <w:rsid w:val="005165CB"/>
    <w:rsid w:val="0051741D"/>
    <w:rsid w:val="0052348B"/>
    <w:rsid w:val="0052412E"/>
    <w:rsid w:val="00525D35"/>
    <w:rsid w:val="00527614"/>
    <w:rsid w:val="00527B25"/>
    <w:rsid w:val="005410B7"/>
    <w:rsid w:val="00544A2F"/>
    <w:rsid w:val="00545335"/>
    <w:rsid w:val="005476C3"/>
    <w:rsid w:val="0055263E"/>
    <w:rsid w:val="0055696F"/>
    <w:rsid w:val="0055750D"/>
    <w:rsid w:val="0055763B"/>
    <w:rsid w:val="00557915"/>
    <w:rsid w:val="00564486"/>
    <w:rsid w:val="0056695B"/>
    <w:rsid w:val="0058241C"/>
    <w:rsid w:val="00583CB3"/>
    <w:rsid w:val="00583E06"/>
    <w:rsid w:val="00587457"/>
    <w:rsid w:val="00594539"/>
    <w:rsid w:val="0059583D"/>
    <w:rsid w:val="005977A2"/>
    <w:rsid w:val="00597934"/>
    <w:rsid w:val="005A234E"/>
    <w:rsid w:val="005A59FE"/>
    <w:rsid w:val="005B1645"/>
    <w:rsid w:val="005C0ED2"/>
    <w:rsid w:val="005C153D"/>
    <w:rsid w:val="005C3F75"/>
    <w:rsid w:val="005C77DC"/>
    <w:rsid w:val="005C7A1F"/>
    <w:rsid w:val="005D2294"/>
    <w:rsid w:val="005D2ECA"/>
    <w:rsid w:val="005D2F1E"/>
    <w:rsid w:val="005D7A37"/>
    <w:rsid w:val="005E1394"/>
    <w:rsid w:val="005E1D39"/>
    <w:rsid w:val="005E20A2"/>
    <w:rsid w:val="005E3652"/>
    <w:rsid w:val="005E3785"/>
    <w:rsid w:val="005E6BFE"/>
    <w:rsid w:val="005E78CC"/>
    <w:rsid w:val="005E7C71"/>
    <w:rsid w:val="005F13B4"/>
    <w:rsid w:val="005F2ED0"/>
    <w:rsid w:val="005F410F"/>
    <w:rsid w:val="005F4E60"/>
    <w:rsid w:val="005F55F8"/>
    <w:rsid w:val="0060020B"/>
    <w:rsid w:val="0060077D"/>
    <w:rsid w:val="006042B5"/>
    <w:rsid w:val="00607FA6"/>
    <w:rsid w:val="006151F4"/>
    <w:rsid w:val="00615EBC"/>
    <w:rsid w:val="00621FA1"/>
    <w:rsid w:val="006253C2"/>
    <w:rsid w:val="006277F0"/>
    <w:rsid w:val="006335AF"/>
    <w:rsid w:val="00633AA7"/>
    <w:rsid w:val="00634EE4"/>
    <w:rsid w:val="00635AD8"/>
    <w:rsid w:val="00641089"/>
    <w:rsid w:val="00645BD9"/>
    <w:rsid w:val="006511E4"/>
    <w:rsid w:val="00651482"/>
    <w:rsid w:val="006537F4"/>
    <w:rsid w:val="006551EC"/>
    <w:rsid w:val="006638D2"/>
    <w:rsid w:val="00665695"/>
    <w:rsid w:val="00665A2C"/>
    <w:rsid w:val="00670306"/>
    <w:rsid w:val="00670B79"/>
    <w:rsid w:val="00671F62"/>
    <w:rsid w:val="00682DBE"/>
    <w:rsid w:val="006847A4"/>
    <w:rsid w:val="00686DCF"/>
    <w:rsid w:val="00687B19"/>
    <w:rsid w:val="00690620"/>
    <w:rsid w:val="00692618"/>
    <w:rsid w:val="00697A79"/>
    <w:rsid w:val="006A073D"/>
    <w:rsid w:val="006A1735"/>
    <w:rsid w:val="006A749F"/>
    <w:rsid w:val="006B14ED"/>
    <w:rsid w:val="006B1B85"/>
    <w:rsid w:val="006B40AE"/>
    <w:rsid w:val="006C0287"/>
    <w:rsid w:val="006C0D71"/>
    <w:rsid w:val="006C3D18"/>
    <w:rsid w:val="006D2F7F"/>
    <w:rsid w:val="006D336C"/>
    <w:rsid w:val="006D5820"/>
    <w:rsid w:val="006E065B"/>
    <w:rsid w:val="006E0832"/>
    <w:rsid w:val="006E27FA"/>
    <w:rsid w:val="006E45CE"/>
    <w:rsid w:val="006E6126"/>
    <w:rsid w:val="006F04C9"/>
    <w:rsid w:val="006F2B17"/>
    <w:rsid w:val="006F4579"/>
    <w:rsid w:val="0070214D"/>
    <w:rsid w:val="007051A1"/>
    <w:rsid w:val="00707AD2"/>
    <w:rsid w:val="00710EC2"/>
    <w:rsid w:val="00711241"/>
    <w:rsid w:val="00711507"/>
    <w:rsid w:val="00712675"/>
    <w:rsid w:val="007162A7"/>
    <w:rsid w:val="00723228"/>
    <w:rsid w:val="0072644F"/>
    <w:rsid w:val="0072783E"/>
    <w:rsid w:val="00730039"/>
    <w:rsid w:val="007304B4"/>
    <w:rsid w:val="00734F30"/>
    <w:rsid w:val="007358CD"/>
    <w:rsid w:val="00737F24"/>
    <w:rsid w:val="007402FC"/>
    <w:rsid w:val="0075104A"/>
    <w:rsid w:val="00752923"/>
    <w:rsid w:val="00752C09"/>
    <w:rsid w:val="0076075B"/>
    <w:rsid w:val="0076345F"/>
    <w:rsid w:val="0076708E"/>
    <w:rsid w:val="007716FA"/>
    <w:rsid w:val="00772456"/>
    <w:rsid w:val="00774FBA"/>
    <w:rsid w:val="00775E6B"/>
    <w:rsid w:val="00781762"/>
    <w:rsid w:val="00783B1A"/>
    <w:rsid w:val="007907A7"/>
    <w:rsid w:val="007919E6"/>
    <w:rsid w:val="00793D20"/>
    <w:rsid w:val="0079685D"/>
    <w:rsid w:val="007A592E"/>
    <w:rsid w:val="007B2266"/>
    <w:rsid w:val="007C1D70"/>
    <w:rsid w:val="007C1DCC"/>
    <w:rsid w:val="007C3EF1"/>
    <w:rsid w:val="007C57AF"/>
    <w:rsid w:val="007C5FE1"/>
    <w:rsid w:val="007D1E11"/>
    <w:rsid w:val="007D263B"/>
    <w:rsid w:val="007D3EDB"/>
    <w:rsid w:val="007E08AB"/>
    <w:rsid w:val="007E2384"/>
    <w:rsid w:val="007E2BA6"/>
    <w:rsid w:val="007E4839"/>
    <w:rsid w:val="007E4FE1"/>
    <w:rsid w:val="007E70B8"/>
    <w:rsid w:val="007F29C2"/>
    <w:rsid w:val="007F2E8F"/>
    <w:rsid w:val="007F4176"/>
    <w:rsid w:val="00800FBF"/>
    <w:rsid w:val="008026F6"/>
    <w:rsid w:val="00804B9C"/>
    <w:rsid w:val="008117DD"/>
    <w:rsid w:val="00813F1E"/>
    <w:rsid w:val="00816D92"/>
    <w:rsid w:val="008200FA"/>
    <w:rsid w:val="00820376"/>
    <w:rsid w:val="00822244"/>
    <w:rsid w:val="0082316A"/>
    <w:rsid w:val="00824297"/>
    <w:rsid w:val="0082603B"/>
    <w:rsid w:val="00827437"/>
    <w:rsid w:val="0083792F"/>
    <w:rsid w:val="008404EA"/>
    <w:rsid w:val="00841700"/>
    <w:rsid w:val="00842A38"/>
    <w:rsid w:val="0084446A"/>
    <w:rsid w:val="00845677"/>
    <w:rsid w:val="00845CAB"/>
    <w:rsid w:val="008474A0"/>
    <w:rsid w:val="00863E0C"/>
    <w:rsid w:val="00865037"/>
    <w:rsid w:val="00865E91"/>
    <w:rsid w:val="00870F74"/>
    <w:rsid w:val="00877E24"/>
    <w:rsid w:val="008829E1"/>
    <w:rsid w:val="0088354D"/>
    <w:rsid w:val="00886689"/>
    <w:rsid w:val="0089064F"/>
    <w:rsid w:val="00890F44"/>
    <w:rsid w:val="0089392A"/>
    <w:rsid w:val="008977D8"/>
    <w:rsid w:val="008A07C7"/>
    <w:rsid w:val="008A097C"/>
    <w:rsid w:val="008A1C3F"/>
    <w:rsid w:val="008A1D6D"/>
    <w:rsid w:val="008A2C38"/>
    <w:rsid w:val="008A2DAA"/>
    <w:rsid w:val="008A67CF"/>
    <w:rsid w:val="008B6D74"/>
    <w:rsid w:val="008D0EED"/>
    <w:rsid w:val="008D1A04"/>
    <w:rsid w:val="008D3B9B"/>
    <w:rsid w:val="008D4203"/>
    <w:rsid w:val="008E64E8"/>
    <w:rsid w:val="008E6F2B"/>
    <w:rsid w:val="008E73C3"/>
    <w:rsid w:val="00900F6D"/>
    <w:rsid w:val="009030B5"/>
    <w:rsid w:val="009065F3"/>
    <w:rsid w:val="009078E0"/>
    <w:rsid w:val="00912BFE"/>
    <w:rsid w:val="00913018"/>
    <w:rsid w:val="00913100"/>
    <w:rsid w:val="009232D1"/>
    <w:rsid w:val="00925D1B"/>
    <w:rsid w:val="00930745"/>
    <w:rsid w:val="0093199A"/>
    <w:rsid w:val="00931A9F"/>
    <w:rsid w:val="0093347F"/>
    <w:rsid w:val="009336DE"/>
    <w:rsid w:val="00934AA7"/>
    <w:rsid w:val="0093568C"/>
    <w:rsid w:val="0094570F"/>
    <w:rsid w:val="00954690"/>
    <w:rsid w:val="00955976"/>
    <w:rsid w:val="00956B4D"/>
    <w:rsid w:val="009672D1"/>
    <w:rsid w:val="00981EE1"/>
    <w:rsid w:val="00984131"/>
    <w:rsid w:val="0099190B"/>
    <w:rsid w:val="009A151A"/>
    <w:rsid w:val="009A32BB"/>
    <w:rsid w:val="009A373B"/>
    <w:rsid w:val="009A724D"/>
    <w:rsid w:val="009A7D20"/>
    <w:rsid w:val="009B0ABF"/>
    <w:rsid w:val="009B37CB"/>
    <w:rsid w:val="009B4F7E"/>
    <w:rsid w:val="009B6D8D"/>
    <w:rsid w:val="009C062D"/>
    <w:rsid w:val="009C12ED"/>
    <w:rsid w:val="009C3E0A"/>
    <w:rsid w:val="009C46EE"/>
    <w:rsid w:val="009C5920"/>
    <w:rsid w:val="009D44FC"/>
    <w:rsid w:val="009D7ECB"/>
    <w:rsid w:val="009E1C81"/>
    <w:rsid w:val="009E3C0C"/>
    <w:rsid w:val="009E438B"/>
    <w:rsid w:val="009F6596"/>
    <w:rsid w:val="00A01CA9"/>
    <w:rsid w:val="00A066D4"/>
    <w:rsid w:val="00A06F32"/>
    <w:rsid w:val="00A11C4E"/>
    <w:rsid w:val="00A14314"/>
    <w:rsid w:val="00A14EC8"/>
    <w:rsid w:val="00A160D4"/>
    <w:rsid w:val="00A16CEE"/>
    <w:rsid w:val="00A23A7B"/>
    <w:rsid w:val="00A321F2"/>
    <w:rsid w:val="00A33D0A"/>
    <w:rsid w:val="00A36474"/>
    <w:rsid w:val="00A42A24"/>
    <w:rsid w:val="00A4376A"/>
    <w:rsid w:val="00A43827"/>
    <w:rsid w:val="00A46838"/>
    <w:rsid w:val="00A53487"/>
    <w:rsid w:val="00A53577"/>
    <w:rsid w:val="00A5486A"/>
    <w:rsid w:val="00A550CF"/>
    <w:rsid w:val="00A579B3"/>
    <w:rsid w:val="00A61809"/>
    <w:rsid w:val="00A61D96"/>
    <w:rsid w:val="00A6367A"/>
    <w:rsid w:val="00A65BDC"/>
    <w:rsid w:val="00A668C1"/>
    <w:rsid w:val="00A714D7"/>
    <w:rsid w:val="00A8282E"/>
    <w:rsid w:val="00A84A53"/>
    <w:rsid w:val="00A8519D"/>
    <w:rsid w:val="00A8719E"/>
    <w:rsid w:val="00A90C2E"/>
    <w:rsid w:val="00A93054"/>
    <w:rsid w:val="00A94F1F"/>
    <w:rsid w:val="00A95DF0"/>
    <w:rsid w:val="00A97470"/>
    <w:rsid w:val="00AA14B6"/>
    <w:rsid w:val="00AA1B2A"/>
    <w:rsid w:val="00AA385E"/>
    <w:rsid w:val="00AA4095"/>
    <w:rsid w:val="00AA4E93"/>
    <w:rsid w:val="00AB045B"/>
    <w:rsid w:val="00AB38E6"/>
    <w:rsid w:val="00AB6A0F"/>
    <w:rsid w:val="00AC334B"/>
    <w:rsid w:val="00AD3387"/>
    <w:rsid w:val="00AD4FDB"/>
    <w:rsid w:val="00AE047B"/>
    <w:rsid w:val="00AE0C0C"/>
    <w:rsid w:val="00AE2260"/>
    <w:rsid w:val="00AF4863"/>
    <w:rsid w:val="00B02824"/>
    <w:rsid w:val="00B04F35"/>
    <w:rsid w:val="00B227D3"/>
    <w:rsid w:val="00B229C0"/>
    <w:rsid w:val="00B23027"/>
    <w:rsid w:val="00B2536F"/>
    <w:rsid w:val="00B255BA"/>
    <w:rsid w:val="00B30F8D"/>
    <w:rsid w:val="00B321B8"/>
    <w:rsid w:val="00B32A38"/>
    <w:rsid w:val="00B35973"/>
    <w:rsid w:val="00B359F0"/>
    <w:rsid w:val="00B457D7"/>
    <w:rsid w:val="00B54FAB"/>
    <w:rsid w:val="00B60BDD"/>
    <w:rsid w:val="00B60CAA"/>
    <w:rsid w:val="00B635B8"/>
    <w:rsid w:val="00B63711"/>
    <w:rsid w:val="00B641AB"/>
    <w:rsid w:val="00B641E8"/>
    <w:rsid w:val="00B67664"/>
    <w:rsid w:val="00B728FA"/>
    <w:rsid w:val="00B74520"/>
    <w:rsid w:val="00B7692B"/>
    <w:rsid w:val="00B8672F"/>
    <w:rsid w:val="00B9089D"/>
    <w:rsid w:val="00B94A47"/>
    <w:rsid w:val="00BA1FE6"/>
    <w:rsid w:val="00BA2B6A"/>
    <w:rsid w:val="00BA6330"/>
    <w:rsid w:val="00BA6938"/>
    <w:rsid w:val="00BB2014"/>
    <w:rsid w:val="00BB374D"/>
    <w:rsid w:val="00BB5E20"/>
    <w:rsid w:val="00BC2C7E"/>
    <w:rsid w:val="00BD2043"/>
    <w:rsid w:val="00BD227E"/>
    <w:rsid w:val="00BD6FA4"/>
    <w:rsid w:val="00BE405E"/>
    <w:rsid w:val="00BE5200"/>
    <w:rsid w:val="00C11FCA"/>
    <w:rsid w:val="00C12F4C"/>
    <w:rsid w:val="00C17ACA"/>
    <w:rsid w:val="00C17CB8"/>
    <w:rsid w:val="00C20B82"/>
    <w:rsid w:val="00C25E1B"/>
    <w:rsid w:val="00C26C81"/>
    <w:rsid w:val="00C4035E"/>
    <w:rsid w:val="00C415B3"/>
    <w:rsid w:val="00C419E1"/>
    <w:rsid w:val="00C420A2"/>
    <w:rsid w:val="00C44300"/>
    <w:rsid w:val="00C53125"/>
    <w:rsid w:val="00C534D3"/>
    <w:rsid w:val="00C645CE"/>
    <w:rsid w:val="00C651A2"/>
    <w:rsid w:val="00C673F1"/>
    <w:rsid w:val="00C72D75"/>
    <w:rsid w:val="00C80207"/>
    <w:rsid w:val="00C871EE"/>
    <w:rsid w:val="00C873BE"/>
    <w:rsid w:val="00C92F3D"/>
    <w:rsid w:val="00C93F95"/>
    <w:rsid w:val="00C94F88"/>
    <w:rsid w:val="00C95A53"/>
    <w:rsid w:val="00C96EB8"/>
    <w:rsid w:val="00CB08F0"/>
    <w:rsid w:val="00CB1342"/>
    <w:rsid w:val="00CB27F9"/>
    <w:rsid w:val="00CC014D"/>
    <w:rsid w:val="00CC2105"/>
    <w:rsid w:val="00CD2C96"/>
    <w:rsid w:val="00CD4500"/>
    <w:rsid w:val="00CD5A3E"/>
    <w:rsid w:val="00CD7C0C"/>
    <w:rsid w:val="00CE3093"/>
    <w:rsid w:val="00CE44E2"/>
    <w:rsid w:val="00CE5846"/>
    <w:rsid w:val="00CE7E88"/>
    <w:rsid w:val="00CF442F"/>
    <w:rsid w:val="00D003BB"/>
    <w:rsid w:val="00D008CC"/>
    <w:rsid w:val="00D04151"/>
    <w:rsid w:val="00D04795"/>
    <w:rsid w:val="00D156B7"/>
    <w:rsid w:val="00D208E6"/>
    <w:rsid w:val="00D22109"/>
    <w:rsid w:val="00D2437A"/>
    <w:rsid w:val="00D25801"/>
    <w:rsid w:val="00D26EA2"/>
    <w:rsid w:val="00D30AED"/>
    <w:rsid w:val="00D32301"/>
    <w:rsid w:val="00D330CD"/>
    <w:rsid w:val="00D33487"/>
    <w:rsid w:val="00D35710"/>
    <w:rsid w:val="00D41635"/>
    <w:rsid w:val="00D44D2C"/>
    <w:rsid w:val="00D511CA"/>
    <w:rsid w:val="00D5184F"/>
    <w:rsid w:val="00D55844"/>
    <w:rsid w:val="00D57E25"/>
    <w:rsid w:val="00D6070B"/>
    <w:rsid w:val="00D63A4A"/>
    <w:rsid w:val="00D65C5B"/>
    <w:rsid w:val="00D775C9"/>
    <w:rsid w:val="00D845EF"/>
    <w:rsid w:val="00D92357"/>
    <w:rsid w:val="00D925F8"/>
    <w:rsid w:val="00D934DD"/>
    <w:rsid w:val="00D94A5F"/>
    <w:rsid w:val="00DB2219"/>
    <w:rsid w:val="00DB287C"/>
    <w:rsid w:val="00DB4051"/>
    <w:rsid w:val="00DB6D02"/>
    <w:rsid w:val="00DD1663"/>
    <w:rsid w:val="00DD49E2"/>
    <w:rsid w:val="00DD4BC2"/>
    <w:rsid w:val="00DD7EE6"/>
    <w:rsid w:val="00DE0C6F"/>
    <w:rsid w:val="00DE1940"/>
    <w:rsid w:val="00DE249F"/>
    <w:rsid w:val="00DE2F3D"/>
    <w:rsid w:val="00DE4E03"/>
    <w:rsid w:val="00DF290E"/>
    <w:rsid w:val="00DF3277"/>
    <w:rsid w:val="00DF3D20"/>
    <w:rsid w:val="00DF3D62"/>
    <w:rsid w:val="00DF4294"/>
    <w:rsid w:val="00DF4B51"/>
    <w:rsid w:val="00E02B25"/>
    <w:rsid w:val="00E050DD"/>
    <w:rsid w:val="00E06164"/>
    <w:rsid w:val="00E1689B"/>
    <w:rsid w:val="00E17153"/>
    <w:rsid w:val="00E200F4"/>
    <w:rsid w:val="00E21266"/>
    <w:rsid w:val="00E2177B"/>
    <w:rsid w:val="00E22078"/>
    <w:rsid w:val="00E225CA"/>
    <w:rsid w:val="00E25748"/>
    <w:rsid w:val="00E25C26"/>
    <w:rsid w:val="00E25D2A"/>
    <w:rsid w:val="00E275AE"/>
    <w:rsid w:val="00E31CA6"/>
    <w:rsid w:val="00E32192"/>
    <w:rsid w:val="00E33A80"/>
    <w:rsid w:val="00E35634"/>
    <w:rsid w:val="00E35A47"/>
    <w:rsid w:val="00E662B3"/>
    <w:rsid w:val="00E67C33"/>
    <w:rsid w:val="00E73157"/>
    <w:rsid w:val="00E86D38"/>
    <w:rsid w:val="00E92806"/>
    <w:rsid w:val="00E95598"/>
    <w:rsid w:val="00E974B8"/>
    <w:rsid w:val="00EA0616"/>
    <w:rsid w:val="00EA0BE9"/>
    <w:rsid w:val="00EB09B7"/>
    <w:rsid w:val="00EB5DA0"/>
    <w:rsid w:val="00EC180B"/>
    <w:rsid w:val="00EC553D"/>
    <w:rsid w:val="00ED0FF0"/>
    <w:rsid w:val="00ED1F3F"/>
    <w:rsid w:val="00ED366A"/>
    <w:rsid w:val="00EE4AFE"/>
    <w:rsid w:val="00EE6DAF"/>
    <w:rsid w:val="00EF68BC"/>
    <w:rsid w:val="00F047BA"/>
    <w:rsid w:val="00F12A23"/>
    <w:rsid w:val="00F16B4F"/>
    <w:rsid w:val="00F16EE0"/>
    <w:rsid w:val="00F214B4"/>
    <w:rsid w:val="00F21AD3"/>
    <w:rsid w:val="00F21C5C"/>
    <w:rsid w:val="00F2341F"/>
    <w:rsid w:val="00F27155"/>
    <w:rsid w:val="00F27E83"/>
    <w:rsid w:val="00F3260A"/>
    <w:rsid w:val="00F36854"/>
    <w:rsid w:val="00F36ECD"/>
    <w:rsid w:val="00F44826"/>
    <w:rsid w:val="00F4522A"/>
    <w:rsid w:val="00F475D2"/>
    <w:rsid w:val="00F52F6E"/>
    <w:rsid w:val="00F56873"/>
    <w:rsid w:val="00F649EF"/>
    <w:rsid w:val="00F64A74"/>
    <w:rsid w:val="00F65697"/>
    <w:rsid w:val="00F6588A"/>
    <w:rsid w:val="00F72CCA"/>
    <w:rsid w:val="00F758BD"/>
    <w:rsid w:val="00F8389D"/>
    <w:rsid w:val="00F84075"/>
    <w:rsid w:val="00F85112"/>
    <w:rsid w:val="00F86A39"/>
    <w:rsid w:val="00F902A3"/>
    <w:rsid w:val="00F9587F"/>
    <w:rsid w:val="00F96BFA"/>
    <w:rsid w:val="00F9758C"/>
    <w:rsid w:val="00F97BF3"/>
    <w:rsid w:val="00FA31ED"/>
    <w:rsid w:val="00FB0B6B"/>
    <w:rsid w:val="00FB294D"/>
    <w:rsid w:val="00FB4823"/>
    <w:rsid w:val="00FB5511"/>
    <w:rsid w:val="00FB617D"/>
    <w:rsid w:val="00FB6B76"/>
    <w:rsid w:val="00FC1FBB"/>
    <w:rsid w:val="00FC5692"/>
    <w:rsid w:val="00FD01B4"/>
    <w:rsid w:val="00FD355B"/>
    <w:rsid w:val="00FD6C28"/>
    <w:rsid w:val="00FE4D74"/>
    <w:rsid w:val="00FE4D7D"/>
    <w:rsid w:val="00FE6D71"/>
    <w:rsid w:val="00FE76B6"/>
    <w:rsid w:val="00FF0D3D"/>
    <w:rsid w:val="00FF17FB"/>
    <w:rsid w:val="00FF2CF5"/>
    <w:rsid w:val="00FF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2BF9A466-36A8-C946-AA11-C1461D13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712675"/>
    <w:pPr>
      <w:spacing w:after="0" w:line="240" w:lineRule="auto"/>
    </w:pPr>
    <w:rPr>
      <w:rFonts w:ascii="Times New Roman" w:hAnsi="Times New Roman" w:cs="Times New Roman"/>
      <w:sz w:val="24"/>
      <w:szCs w:val="24"/>
      <w:lang w:val="en-GB" w:eastAsia="zh-CN"/>
    </w:rPr>
  </w:style>
  <w:style w:type="character" w:customStyle="1" w:styleId="UnresolvedMention1">
    <w:name w:val="Unresolved Mention1"/>
    <w:basedOn w:val="Absatz-Standardschriftart"/>
    <w:uiPriority w:val="99"/>
    <w:semiHidden/>
    <w:unhideWhenUsed/>
    <w:rsid w:val="00B255BA"/>
    <w:rPr>
      <w:color w:val="605E5C"/>
      <w:shd w:val="clear" w:color="auto" w:fill="E1DFDD"/>
    </w:rPr>
  </w:style>
  <w:style w:type="character" w:customStyle="1" w:styleId="normaltextrun">
    <w:name w:val="normaltextrun"/>
    <w:basedOn w:val="Absatz-Standardschriftart"/>
    <w:rsid w:val="00FF2CF5"/>
  </w:style>
  <w:style w:type="character" w:customStyle="1" w:styleId="eop">
    <w:name w:val="eop"/>
    <w:basedOn w:val="Absatz-Standardschriftart"/>
    <w:rsid w:val="00FF2CF5"/>
  </w:style>
  <w:style w:type="character" w:customStyle="1" w:styleId="NichtaufgelsteErwhnung2">
    <w:name w:val="Nicht aufgelöste Erwähnung2"/>
    <w:basedOn w:val="Absatz-Standardschriftart"/>
    <w:uiPriority w:val="99"/>
    <w:semiHidden/>
    <w:unhideWhenUsed/>
    <w:rsid w:val="00D8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565">
      <w:bodyDiv w:val="1"/>
      <w:marLeft w:val="0"/>
      <w:marRight w:val="0"/>
      <w:marTop w:val="0"/>
      <w:marBottom w:val="0"/>
      <w:divBdr>
        <w:top w:val="none" w:sz="0" w:space="0" w:color="auto"/>
        <w:left w:val="none" w:sz="0" w:space="0" w:color="auto"/>
        <w:bottom w:val="none" w:sz="0" w:space="0" w:color="auto"/>
        <w:right w:val="none" w:sz="0" w:space="0" w:color="auto"/>
      </w:divBdr>
    </w:div>
    <w:div w:id="174614499">
      <w:bodyDiv w:val="1"/>
      <w:marLeft w:val="0"/>
      <w:marRight w:val="0"/>
      <w:marTop w:val="0"/>
      <w:marBottom w:val="0"/>
      <w:divBdr>
        <w:top w:val="none" w:sz="0" w:space="0" w:color="auto"/>
        <w:left w:val="none" w:sz="0" w:space="0" w:color="auto"/>
        <w:bottom w:val="none" w:sz="0" w:space="0" w:color="auto"/>
        <w:right w:val="none" w:sz="0" w:space="0" w:color="auto"/>
      </w:divBdr>
    </w:div>
    <w:div w:id="202521632">
      <w:bodyDiv w:val="1"/>
      <w:marLeft w:val="0"/>
      <w:marRight w:val="0"/>
      <w:marTop w:val="0"/>
      <w:marBottom w:val="0"/>
      <w:divBdr>
        <w:top w:val="none" w:sz="0" w:space="0" w:color="auto"/>
        <w:left w:val="none" w:sz="0" w:space="0" w:color="auto"/>
        <w:bottom w:val="none" w:sz="0" w:space="0" w:color="auto"/>
        <w:right w:val="none" w:sz="0" w:space="0" w:color="auto"/>
      </w:divBdr>
    </w:div>
    <w:div w:id="9686277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5608000">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930694583">
      <w:bodyDiv w:val="1"/>
      <w:marLeft w:val="0"/>
      <w:marRight w:val="0"/>
      <w:marTop w:val="0"/>
      <w:marBottom w:val="0"/>
      <w:divBdr>
        <w:top w:val="none" w:sz="0" w:space="0" w:color="auto"/>
        <w:left w:val="none" w:sz="0" w:space="0" w:color="auto"/>
        <w:bottom w:val="none" w:sz="0" w:space="0" w:color="auto"/>
        <w:right w:val="none" w:sz="0" w:space="0" w:color="auto"/>
      </w:divBdr>
    </w:div>
    <w:div w:id="1992715930">
      <w:bodyDiv w:val="1"/>
      <w:marLeft w:val="0"/>
      <w:marRight w:val="0"/>
      <w:marTop w:val="0"/>
      <w:marBottom w:val="0"/>
      <w:divBdr>
        <w:top w:val="none" w:sz="0" w:space="0" w:color="auto"/>
        <w:left w:val="none" w:sz="0" w:space="0" w:color="auto"/>
        <w:bottom w:val="none" w:sz="0" w:space="0" w:color="auto"/>
        <w:right w:val="none" w:sz="0" w:space="0" w:color="auto"/>
      </w:divBdr>
    </w:div>
    <w:div w:id="2047218819">
      <w:bodyDiv w:val="1"/>
      <w:marLeft w:val="0"/>
      <w:marRight w:val="0"/>
      <w:marTop w:val="0"/>
      <w:marBottom w:val="0"/>
      <w:divBdr>
        <w:top w:val="none" w:sz="0" w:space="0" w:color="auto"/>
        <w:left w:val="none" w:sz="0" w:space="0" w:color="auto"/>
        <w:bottom w:val="none" w:sz="0" w:space="0" w:color="auto"/>
        <w:right w:val="none" w:sz="0" w:space="0" w:color="auto"/>
      </w:divBdr>
    </w:div>
    <w:div w:id="2131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elschlaeger@storymaker.d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nelia.spitzer@nttdat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tdata.com/global/en/" TargetMode="External"/><Relationship Id="rId4" Type="http://schemas.openxmlformats.org/officeDocument/2006/relationships/settings" Target="settings.xml"/><Relationship Id="rId9" Type="http://schemas.openxmlformats.org/officeDocument/2006/relationships/hyperlink" Target="https://de.nttdata.com/insights/studien/corporate-banking-outlook-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97A1D1-95F3-48FC-96F2-94A744988EB1}">
  <we:reference id="wa200002029" version="1.0.0.0" store="de-DE" storeType="OMEX"/>
  <we:alternateReferences>
    <we:reference id="wa200002029" version="1.0.0.0" store="WA2000020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867F-C16E-4FE3-AF6D-96ABE6AE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5758</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3</cp:revision>
  <cp:lastPrinted>2021-12-14T14:12:00Z</cp:lastPrinted>
  <dcterms:created xsi:type="dcterms:W3CDTF">2022-03-28T05:55:00Z</dcterms:created>
  <dcterms:modified xsi:type="dcterms:W3CDTF">2022-03-28T05:58:00Z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