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DC9BD" w14:textId="77777777" w:rsidR="000E734C" w:rsidRPr="004C2A4E" w:rsidRDefault="000E734C">
      <w:pPr>
        <w:pStyle w:val="Default"/>
        <w:jc w:val="center"/>
        <w:rPr>
          <w:rFonts w:ascii="Arial" w:eastAsia="Times New Roman" w:hAnsi="Arial" w:cs="Arial"/>
          <w:b/>
          <w:bCs/>
          <w:noProof/>
          <w:color w:val="222222"/>
          <w:sz w:val="20"/>
          <w:szCs w:val="20"/>
          <w:lang w:val="de-DE" w:eastAsia="de-DE"/>
        </w:rPr>
      </w:pPr>
      <w:bookmarkStart w:id="0" w:name="_Hlk518036377"/>
      <w:bookmarkStart w:id="1" w:name="_GoBack"/>
      <w:bookmarkEnd w:id="1"/>
    </w:p>
    <w:p w14:paraId="44806E98" w14:textId="0D35C5E0" w:rsidR="002E617C" w:rsidRDefault="007F71E8">
      <w:pPr>
        <w:pStyle w:val="Default"/>
        <w:jc w:val="center"/>
        <w:rPr>
          <w:rFonts w:ascii="Arial" w:eastAsia="Times New Roman" w:hAnsi="Arial" w:cs="Arial"/>
          <w:b/>
          <w:bCs/>
          <w:noProof/>
          <w:color w:val="222222"/>
          <w:sz w:val="28"/>
          <w:szCs w:val="28"/>
          <w:lang w:val="de-DE" w:eastAsia="de-DE"/>
        </w:rPr>
      </w:pPr>
      <w:r w:rsidRPr="007F71E8">
        <w:rPr>
          <w:rFonts w:ascii="Arial" w:eastAsia="Times New Roman" w:hAnsi="Arial" w:cs="Arial"/>
          <w:b/>
          <w:bCs/>
          <w:noProof/>
          <w:color w:val="222222"/>
          <w:sz w:val="28"/>
          <w:szCs w:val="28"/>
          <w:lang w:val="de-DE" w:eastAsia="de-DE"/>
        </w:rPr>
        <w:t xml:space="preserve">NTT DATA </w:t>
      </w:r>
      <w:r w:rsidR="00DF59A0">
        <w:rPr>
          <w:rFonts w:ascii="Arial" w:eastAsia="Times New Roman" w:hAnsi="Arial" w:cs="Arial"/>
          <w:b/>
          <w:bCs/>
          <w:noProof/>
          <w:color w:val="222222"/>
          <w:sz w:val="28"/>
          <w:szCs w:val="28"/>
          <w:lang w:val="de-DE" w:eastAsia="de-DE"/>
        </w:rPr>
        <w:t>führend</w:t>
      </w:r>
      <w:r w:rsidR="00826352">
        <w:rPr>
          <w:rFonts w:ascii="Arial" w:eastAsia="Times New Roman" w:hAnsi="Arial" w:cs="Arial"/>
          <w:b/>
          <w:bCs/>
          <w:noProof/>
          <w:color w:val="222222"/>
          <w:sz w:val="28"/>
          <w:szCs w:val="28"/>
          <w:lang w:val="de-DE" w:eastAsia="de-DE"/>
        </w:rPr>
        <w:t xml:space="preserve"> in Kundenzufriedenheit</w:t>
      </w:r>
      <w:r w:rsidR="0015042E">
        <w:rPr>
          <w:rFonts w:ascii="Arial" w:eastAsia="Times New Roman" w:hAnsi="Arial" w:cs="Arial"/>
          <w:b/>
          <w:bCs/>
          <w:noProof/>
          <w:color w:val="222222"/>
          <w:sz w:val="28"/>
          <w:szCs w:val="28"/>
          <w:lang w:val="de-DE" w:eastAsia="de-DE"/>
        </w:rPr>
        <w:t xml:space="preserve"> </w:t>
      </w:r>
      <w:r w:rsidR="002E617C">
        <w:rPr>
          <w:rFonts w:ascii="Arial" w:eastAsia="Times New Roman" w:hAnsi="Arial" w:cs="Arial"/>
          <w:b/>
          <w:bCs/>
          <w:noProof/>
          <w:color w:val="222222"/>
          <w:sz w:val="28"/>
          <w:szCs w:val="28"/>
          <w:lang w:val="de-DE" w:eastAsia="de-DE"/>
        </w:rPr>
        <w:t xml:space="preserve">– </w:t>
      </w:r>
    </w:p>
    <w:p w14:paraId="7E4F1764" w14:textId="06E97028" w:rsidR="005F410F" w:rsidRPr="00B44F53" w:rsidRDefault="002E617C">
      <w:pPr>
        <w:pStyle w:val="Default"/>
        <w:jc w:val="center"/>
        <w:rPr>
          <w:rFonts w:ascii="Arial" w:eastAsia="Times New Roman" w:hAnsi="Arial" w:cs="Arial"/>
          <w:b/>
          <w:bCs/>
          <w:noProof/>
          <w:color w:val="222222"/>
          <w:sz w:val="28"/>
          <w:szCs w:val="28"/>
          <w:lang w:val="de-DE" w:eastAsia="de-DE"/>
        </w:rPr>
      </w:pPr>
      <w:r>
        <w:rPr>
          <w:rFonts w:ascii="Arial" w:eastAsia="Times New Roman" w:hAnsi="Arial" w:cs="Arial"/>
          <w:b/>
          <w:bCs/>
          <w:noProof/>
          <w:color w:val="222222"/>
          <w:sz w:val="28"/>
          <w:szCs w:val="28"/>
          <w:lang w:val="de-DE" w:eastAsia="de-DE"/>
        </w:rPr>
        <w:t>zum vierten Mal in Folge</w:t>
      </w:r>
    </w:p>
    <w:bookmarkEnd w:id="0"/>
    <w:p w14:paraId="3E723F28" w14:textId="5A63AB2F" w:rsidR="00E5292B" w:rsidRDefault="00E5292B">
      <w:pPr>
        <w:pStyle w:val="Default"/>
        <w:jc w:val="center"/>
        <w:rPr>
          <w:rFonts w:ascii="Arial" w:hAnsi="Arial" w:cs="Arial"/>
          <w:b/>
          <w:sz w:val="20"/>
        </w:rPr>
      </w:pPr>
    </w:p>
    <w:p w14:paraId="3CAB0410" w14:textId="74D41653" w:rsidR="002E0D45" w:rsidRPr="00C47E8B" w:rsidRDefault="002E0D45">
      <w:pPr>
        <w:pStyle w:val="Default"/>
        <w:jc w:val="center"/>
        <w:rPr>
          <w:rFonts w:ascii="Arial" w:hAnsi="Arial" w:cs="Arial"/>
          <w:b/>
          <w:sz w:val="20"/>
        </w:rPr>
      </w:pPr>
      <w:r>
        <w:rPr>
          <w:rStyle w:val="normaltextrun"/>
          <w:rFonts w:ascii="Arial" w:hAnsi="Arial" w:cs="Arial"/>
          <w:color w:val="222222"/>
          <w:shd w:val="clear" w:color="auto" w:fill="FFFFFF"/>
        </w:rPr>
        <w:t xml:space="preserve">82 % Zustimmung für NTT DATA bei Whitelane Research Studie </w:t>
      </w:r>
      <w:r w:rsidR="00B71AD2" w:rsidRPr="00D150E4">
        <w:rPr>
          <w:rFonts w:ascii="Arial" w:hAnsi="Arial" w:cs="Arial"/>
          <w:sz w:val="20"/>
          <w:szCs w:val="20"/>
          <w:lang w:val="de-DE"/>
        </w:rPr>
        <w:t>„</w:t>
      </w:r>
      <w:r>
        <w:rPr>
          <w:rStyle w:val="normaltextrun"/>
          <w:rFonts w:ascii="Arial" w:hAnsi="Arial" w:cs="Arial"/>
          <w:color w:val="222222"/>
          <w:shd w:val="clear" w:color="auto" w:fill="FFFFFF"/>
        </w:rPr>
        <w:t>IT-Sourcing Germany 2022</w:t>
      </w:r>
      <w:r w:rsidR="00B71AD2" w:rsidRPr="00B71AD2">
        <w:rPr>
          <w:rStyle w:val="normaltextrun"/>
          <w:rFonts w:ascii="Arial" w:hAnsi="Arial" w:cs="Arial"/>
          <w:color w:val="222222"/>
          <w:shd w:val="clear" w:color="auto" w:fill="FFFFFF"/>
        </w:rPr>
        <w:t>“</w:t>
      </w:r>
    </w:p>
    <w:p w14:paraId="382BA4F9" w14:textId="77777777" w:rsidR="000B42F1" w:rsidRPr="00C47E8B" w:rsidRDefault="000B42F1">
      <w:pPr>
        <w:pStyle w:val="Default"/>
        <w:rPr>
          <w:rFonts w:ascii="Arial" w:eastAsia="Times New Roman" w:hAnsi="Arial" w:cs="Arial"/>
          <w:color w:val="auto"/>
          <w:lang w:val="de-AT" w:eastAsia="de-DE"/>
        </w:rPr>
      </w:pPr>
    </w:p>
    <w:p w14:paraId="1B834B3B" w14:textId="1208E3D3" w:rsidR="00AF5B4B" w:rsidRPr="00D150E4" w:rsidRDefault="00C62EA3" w:rsidP="00D150E4">
      <w:pPr>
        <w:pStyle w:val="Default"/>
        <w:rPr>
          <w:rFonts w:ascii="Arial" w:hAnsi="Arial" w:cs="Arial"/>
          <w:sz w:val="20"/>
          <w:szCs w:val="20"/>
          <w:lang w:val="de-DE"/>
        </w:rPr>
      </w:pPr>
      <w:r>
        <w:rPr>
          <w:rStyle w:val="normaltextrun"/>
          <w:rFonts w:ascii="Arial" w:hAnsi="Arial" w:cs="Arial"/>
          <w:b/>
          <w:bCs/>
          <w:sz w:val="20"/>
          <w:szCs w:val="20"/>
          <w:shd w:val="clear" w:color="auto" w:fill="FFFFFF"/>
        </w:rPr>
        <w:t>München | Bielefeld</w:t>
      </w:r>
      <w:r w:rsidR="009E780F" w:rsidRPr="5D1D580D">
        <w:rPr>
          <w:rFonts w:ascii="Arial" w:hAnsi="Arial" w:cs="Arial"/>
          <w:b/>
          <w:bCs/>
          <w:sz w:val="20"/>
          <w:szCs w:val="20"/>
          <w:lang w:val="de-DE"/>
        </w:rPr>
        <w:t xml:space="preserve">, </w:t>
      </w:r>
      <w:r w:rsidRPr="004C2A4E">
        <w:rPr>
          <w:rFonts w:ascii="Arial" w:hAnsi="Arial" w:cs="Arial"/>
          <w:b/>
          <w:bCs/>
          <w:sz w:val="20"/>
          <w:szCs w:val="20"/>
          <w:lang w:val="de-DE"/>
        </w:rPr>
        <w:t>29</w:t>
      </w:r>
      <w:r w:rsidR="009E780F" w:rsidRPr="004C2A4E">
        <w:rPr>
          <w:rFonts w:ascii="Arial" w:hAnsi="Arial" w:cs="Arial"/>
          <w:b/>
          <w:bCs/>
          <w:sz w:val="20"/>
          <w:szCs w:val="20"/>
          <w:lang w:val="de-DE"/>
        </w:rPr>
        <w:t>.</w:t>
      </w:r>
      <w:r w:rsidR="009E780F" w:rsidRPr="5D1D580D">
        <w:rPr>
          <w:rFonts w:ascii="Arial" w:hAnsi="Arial" w:cs="Arial"/>
          <w:b/>
          <w:bCs/>
          <w:sz w:val="20"/>
          <w:szCs w:val="20"/>
          <w:lang w:val="de-DE"/>
        </w:rPr>
        <w:t xml:space="preserve"> </w:t>
      </w:r>
      <w:r w:rsidR="009E780F">
        <w:rPr>
          <w:rFonts w:ascii="Arial" w:hAnsi="Arial" w:cs="Arial"/>
          <w:b/>
          <w:bCs/>
          <w:sz w:val="20"/>
          <w:szCs w:val="20"/>
          <w:lang w:val="de-DE"/>
        </w:rPr>
        <w:t>November</w:t>
      </w:r>
      <w:r w:rsidR="009E780F" w:rsidRPr="5D1D580D">
        <w:rPr>
          <w:rFonts w:ascii="Arial" w:hAnsi="Arial" w:cs="Arial"/>
          <w:b/>
          <w:bCs/>
          <w:sz w:val="20"/>
          <w:szCs w:val="20"/>
          <w:lang w:val="de-DE"/>
        </w:rPr>
        <w:t xml:space="preserve"> 2022</w:t>
      </w:r>
      <w:r w:rsidR="005F410F" w:rsidRPr="5D1D580D">
        <w:rPr>
          <w:rFonts w:ascii="Arial" w:hAnsi="Arial" w:cs="Arial"/>
          <w:sz w:val="20"/>
          <w:szCs w:val="20"/>
          <w:lang w:val="de-DE"/>
        </w:rPr>
        <w:t xml:space="preserve"> –</w:t>
      </w:r>
      <w:r w:rsidR="00E21266" w:rsidRPr="5D1D580D">
        <w:rPr>
          <w:rFonts w:ascii="Arial" w:hAnsi="Arial" w:cs="Arial"/>
          <w:sz w:val="20"/>
          <w:szCs w:val="20"/>
          <w:lang w:val="de-DE"/>
        </w:rPr>
        <w:t xml:space="preserve"> </w:t>
      </w:r>
      <w:hyperlink r:id="rId11">
        <w:r w:rsidR="00BE405E" w:rsidRPr="5D1D580D">
          <w:rPr>
            <w:rStyle w:val="Hyperlink"/>
            <w:rFonts w:ascii="Arial" w:hAnsi="Arial" w:cs="Arial"/>
            <w:sz w:val="20"/>
            <w:szCs w:val="20"/>
            <w:lang w:val="de-DE"/>
          </w:rPr>
          <w:t>NTT DATA</w:t>
        </w:r>
      </w:hyperlink>
      <w:r w:rsidR="009F17E9" w:rsidRPr="5D1D580D">
        <w:rPr>
          <w:rStyle w:val="Hyperlink"/>
          <w:rFonts w:ascii="Arial" w:hAnsi="Arial" w:cs="Arial"/>
          <w:sz w:val="20"/>
          <w:szCs w:val="20"/>
          <w:lang w:val="de-DE"/>
        </w:rPr>
        <w:t>,</w:t>
      </w:r>
      <w:r w:rsidR="007D5C5E" w:rsidRPr="5D1D580D">
        <w:rPr>
          <w:rFonts w:ascii="Arial" w:hAnsi="Arial" w:cs="Arial"/>
          <w:sz w:val="20"/>
          <w:szCs w:val="20"/>
          <w:lang w:val="de-DE"/>
        </w:rPr>
        <w:t xml:space="preserve"> </w:t>
      </w:r>
      <w:r w:rsidR="0083353F" w:rsidRPr="0083353F">
        <w:rPr>
          <w:rFonts w:ascii="Arial" w:hAnsi="Arial" w:cs="Arial"/>
          <w:sz w:val="20"/>
          <w:szCs w:val="20"/>
          <w:lang w:val="de-DE"/>
        </w:rPr>
        <w:t>globaler Anbieter für digitale Geschäfts- und IT-Dienstleistungen,</w:t>
      </w:r>
      <w:r w:rsidR="0083353F">
        <w:rPr>
          <w:rFonts w:ascii="Arial" w:hAnsi="Arial" w:cs="Arial"/>
          <w:sz w:val="20"/>
          <w:szCs w:val="20"/>
          <w:lang w:val="de-DE"/>
        </w:rPr>
        <w:t xml:space="preserve"> </w:t>
      </w:r>
      <w:r w:rsidR="00AF5B4B" w:rsidRPr="00D150E4">
        <w:rPr>
          <w:rFonts w:ascii="Arial" w:hAnsi="Arial" w:cs="Arial"/>
          <w:sz w:val="20"/>
          <w:szCs w:val="20"/>
          <w:lang w:val="de-DE"/>
        </w:rPr>
        <w:t xml:space="preserve">ist </w:t>
      </w:r>
      <w:r w:rsidR="00862BF4">
        <w:rPr>
          <w:rFonts w:ascii="Arial" w:hAnsi="Arial" w:cs="Arial"/>
          <w:sz w:val="20"/>
          <w:szCs w:val="20"/>
          <w:lang w:val="de-DE"/>
        </w:rPr>
        <w:t xml:space="preserve">weiterhin </w:t>
      </w:r>
      <w:r w:rsidR="00AF5B4B" w:rsidRPr="00D150E4">
        <w:rPr>
          <w:rFonts w:ascii="Arial" w:hAnsi="Arial" w:cs="Arial"/>
          <w:sz w:val="20"/>
          <w:szCs w:val="20"/>
          <w:lang w:val="de-DE"/>
        </w:rPr>
        <w:t xml:space="preserve">die Nummer 1 in Sachen Kundenzufriedenheit. </w:t>
      </w:r>
      <w:r w:rsidR="001C0753">
        <w:rPr>
          <w:rFonts w:ascii="Arial" w:hAnsi="Arial" w:cs="Arial"/>
          <w:sz w:val="20"/>
          <w:szCs w:val="20"/>
          <w:lang w:val="de-DE"/>
        </w:rPr>
        <w:t>Zum vierten Mal hintereinander</w:t>
      </w:r>
      <w:r w:rsidR="00DE3CBA">
        <w:rPr>
          <w:rFonts w:ascii="Arial" w:hAnsi="Arial" w:cs="Arial"/>
          <w:sz w:val="20"/>
          <w:szCs w:val="20"/>
          <w:lang w:val="de-DE"/>
        </w:rPr>
        <w:t xml:space="preserve"> </w:t>
      </w:r>
      <w:r w:rsidR="00853524">
        <w:rPr>
          <w:rFonts w:ascii="Arial" w:hAnsi="Arial" w:cs="Arial"/>
          <w:sz w:val="20"/>
          <w:szCs w:val="20"/>
          <w:lang w:val="de-DE"/>
        </w:rPr>
        <w:t>liegt</w:t>
      </w:r>
      <w:r w:rsidR="00AF5B4B" w:rsidRPr="00D150E4">
        <w:rPr>
          <w:rFonts w:ascii="Arial" w:hAnsi="Arial" w:cs="Arial"/>
          <w:sz w:val="20"/>
          <w:szCs w:val="20"/>
          <w:lang w:val="de-DE"/>
        </w:rPr>
        <w:t xml:space="preserve"> das Unternehmen </w:t>
      </w:r>
      <w:r w:rsidR="00E83DC8">
        <w:rPr>
          <w:rFonts w:ascii="Arial" w:hAnsi="Arial" w:cs="Arial"/>
          <w:sz w:val="20"/>
          <w:szCs w:val="20"/>
          <w:lang w:val="de-DE"/>
        </w:rPr>
        <w:t xml:space="preserve">ganz vorn </w:t>
      </w:r>
      <w:r w:rsidR="00862BF4">
        <w:rPr>
          <w:rFonts w:ascii="Arial" w:hAnsi="Arial" w:cs="Arial"/>
          <w:sz w:val="20"/>
          <w:szCs w:val="20"/>
          <w:lang w:val="de-DE"/>
        </w:rPr>
        <w:t>im Ranking</w:t>
      </w:r>
      <w:r w:rsidR="00AF5B4B" w:rsidRPr="00D150E4">
        <w:rPr>
          <w:rFonts w:ascii="Arial" w:hAnsi="Arial" w:cs="Arial"/>
          <w:sz w:val="20"/>
          <w:szCs w:val="20"/>
          <w:lang w:val="de-DE"/>
        </w:rPr>
        <w:t xml:space="preserve"> </w:t>
      </w:r>
      <w:r w:rsidR="001C0753">
        <w:rPr>
          <w:rFonts w:ascii="Arial" w:hAnsi="Arial" w:cs="Arial"/>
          <w:sz w:val="20"/>
          <w:szCs w:val="20"/>
          <w:lang w:val="de-DE"/>
        </w:rPr>
        <w:t xml:space="preserve">der </w:t>
      </w:r>
      <w:r w:rsidR="00E83DC8">
        <w:rPr>
          <w:rFonts w:ascii="Arial" w:hAnsi="Arial" w:cs="Arial"/>
          <w:sz w:val="20"/>
          <w:szCs w:val="20"/>
          <w:lang w:val="de-DE"/>
        </w:rPr>
        <w:t>Top-</w:t>
      </w:r>
      <w:r w:rsidR="00AF5B4B" w:rsidRPr="00D150E4">
        <w:rPr>
          <w:rFonts w:ascii="Arial" w:hAnsi="Arial" w:cs="Arial"/>
          <w:sz w:val="20"/>
          <w:szCs w:val="20"/>
          <w:lang w:val="de-DE"/>
        </w:rPr>
        <w:t xml:space="preserve">IT-Dienstleister. Das ergab die unabhängige Studie </w:t>
      </w:r>
      <w:hyperlink r:id="rId12" w:history="1">
        <w:r w:rsidR="00AF5B4B" w:rsidRPr="00207406">
          <w:rPr>
            <w:rStyle w:val="Hyperlink"/>
            <w:rFonts w:ascii="Arial" w:hAnsi="Arial" w:cs="Arial"/>
            <w:sz w:val="20"/>
            <w:szCs w:val="20"/>
            <w:lang w:val="de-DE"/>
          </w:rPr>
          <w:t>„IT Sourcing Study Germany 202</w:t>
        </w:r>
        <w:r w:rsidR="00A64DE4" w:rsidRPr="00207406">
          <w:rPr>
            <w:rStyle w:val="Hyperlink"/>
            <w:rFonts w:ascii="Arial" w:hAnsi="Arial" w:cs="Arial"/>
            <w:sz w:val="20"/>
            <w:szCs w:val="20"/>
            <w:lang w:val="de-DE"/>
          </w:rPr>
          <w:t>2</w:t>
        </w:r>
        <w:r w:rsidR="00AF5B4B" w:rsidRPr="00207406">
          <w:rPr>
            <w:rStyle w:val="Hyperlink"/>
            <w:rFonts w:ascii="Arial" w:hAnsi="Arial" w:cs="Arial"/>
            <w:sz w:val="20"/>
            <w:szCs w:val="20"/>
            <w:lang w:val="de-DE"/>
          </w:rPr>
          <w:t>“</w:t>
        </w:r>
      </w:hyperlink>
      <w:r w:rsidR="00AF5B4B" w:rsidRPr="00C13307">
        <w:rPr>
          <w:rFonts w:ascii="Arial" w:hAnsi="Arial" w:cs="Arial"/>
          <w:sz w:val="20"/>
          <w:szCs w:val="20"/>
          <w:lang w:val="de-DE"/>
        </w:rPr>
        <w:t xml:space="preserve"> von Whitelane Research in Zusammenarbeit mit der</w:t>
      </w:r>
      <w:r w:rsidR="00AF5B4B" w:rsidRPr="00D150E4">
        <w:rPr>
          <w:rFonts w:ascii="Arial" w:hAnsi="Arial" w:cs="Arial"/>
          <w:sz w:val="20"/>
          <w:szCs w:val="20"/>
          <w:lang w:val="de-DE"/>
        </w:rPr>
        <w:t xml:space="preserve"> Navisco AG. </w:t>
      </w:r>
    </w:p>
    <w:p w14:paraId="71624146" w14:textId="77777777" w:rsidR="00A64DE4" w:rsidRDefault="00A64DE4" w:rsidP="00D150E4">
      <w:pPr>
        <w:pStyle w:val="Default"/>
        <w:rPr>
          <w:rFonts w:ascii="Arial" w:hAnsi="Arial" w:cs="Arial"/>
          <w:sz w:val="20"/>
          <w:szCs w:val="20"/>
          <w:lang w:val="de-DE"/>
        </w:rPr>
      </w:pPr>
    </w:p>
    <w:p w14:paraId="16E9C63E" w14:textId="5DB3ABFD" w:rsidR="00AF5B4B" w:rsidRDefault="00A64DE4" w:rsidP="00D150E4">
      <w:pPr>
        <w:pStyle w:val="Default"/>
        <w:rPr>
          <w:rFonts w:ascii="Arial" w:hAnsi="Arial" w:cs="Arial"/>
          <w:sz w:val="20"/>
          <w:szCs w:val="20"/>
          <w:lang w:val="de-DE"/>
        </w:rPr>
      </w:pPr>
      <w:r>
        <w:rPr>
          <w:rFonts w:ascii="Arial" w:hAnsi="Arial" w:cs="Arial"/>
          <w:sz w:val="20"/>
          <w:szCs w:val="20"/>
          <w:lang w:val="de-DE"/>
        </w:rPr>
        <w:t>Mehr als</w:t>
      </w:r>
      <w:r w:rsidR="00C8700F">
        <w:rPr>
          <w:rFonts w:ascii="Arial" w:hAnsi="Arial" w:cs="Arial"/>
          <w:sz w:val="20"/>
          <w:szCs w:val="20"/>
          <w:lang w:val="de-DE"/>
        </w:rPr>
        <w:t xml:space="preserve"> 180</w:t>
      </w:r>
      <w:r w:rsidR="00AF5B4B" w:rsidRPr="00D150E4">
        <w:rPr>
          <w:rFonts w:ascii="Arial" w:hAnsi="Arial" w:cs="Arial"/>
          <w:sz w:val="20"/>
          <w:szCs w:val="20"/>
          <w:lang w:val="de-DE"/>
        </w:rPr>
        <w:t xml:space="preserve"> Kunden </w:t>
      </w:r>
      <w:r w:rsidR="00C8700F">
        <w:rPr>
          <w:rFonts w:ascii="Arial" w:hAnsi="Arial" w:cs="Arial"/>
          <w:sz w:val="20"/>
          <w:szCs w:val="20"/>
          <w:lang w:val="de-DE"/>
        </w:rPr>
        <w:t>urteilten auf Basis ihrer Erfahrungen in mehr als 450</w:t>
      </w:r>
      <w:r w:rsidR="00AF5B4B" w:rsidRPr="00D150E4">
        <w:rPr>
          <w:rFonts w:ascii="Arial" w:hAnsi="Arial" w:cs="Arial"/>
          <w:sz w:val="20"/>
          <w:szCs w:val="20"/>
          <w:lang w:val="de-DE"/>
        </w:rPr>
        <w:t xml:space="preserve"> IT-Sourcing-Beziehungen</w:t>
      </w:r>
      <w:r w:rsidR="001C0753">
        <w:rPr>
          <w:rFonts w:ascii="Arial" w:hAnsi="Arial" w:cs="Arial"/>
          <w:sz w:val="20"/>
          <w:szCs w:val="20"/>
          <w:lang w:val="de-DE"/>
        </w:rPr>
        <w:t>. Das Ergebnis</w:t>
      </w:r>
      <w:r w:rsidR="00821597">
        <w:rPr>
          <w:rFonts w:ascii="Arial" w:hAnsi="Arial" w:cs="Arial"/>
          <w:sz w:val="20"/>
          <w:szCs w:val="20"/>
          <w:lang w:val="de-DE"/>
        </w:rPr>
        <w:t>:</w:t>
      </w:r>
      <w:r w:rsidR="00AF5B4B" w:rsidRPr="00D150E4">
        <w:rPr>
          <w:rFonts w:ascii="Arial" w:hAnsi="Arial" w:cs="Arial"/>
          <w:sz w:val="20"/>
          <w:szCs w:val="20"/>
          <w:lang w:val="de-DE"/>
        </w:rPr>
        <w:t xml:space="preserve"> NTT DATA </w:t>
      </w:r>
      <w:r w:rsidR="00CA3B7E">
        <w:rPr>
          <w:rFonts w:ascii="Arial" w:hAnsi="Arial" w:cs="Arial"/>
          <w:sz w:val="20"/>
          <w:szCs w:val="20"/>
          <w:lang w:val="de-DE"/>
        </w:rPr>
        <w:t xml:space="preserve">erzielte </w:t>
      </w:r>
      <w:r w:rsidR="00AF5B4B" w:rsidRPr="00D150E4">
        <w:rPr>
          <w:rFonts w:ascii="Arial" w:hAnsi="Arial" w:cs="Arial"/>
          <w:sz w:val="20"/>
          <w:szCs w:val="20"/>
          <w:lang w:val="de-DE"/>
        </w:rPr>
        <w:t>mit 8</w:t>
      </w:r>
      <w:r w:rsidR="007F6095">
        <w:rPr>
          <w:rFonts w:ascii="Arial" w:hAnsi="Arial" w:cs="Arial"/>
          <w:sz w:val="20"/>
          <w:szCs w:val="20"/>
          <w:lang w:val="de-DE"/>
        </w:rPr>
        <w:t>2</w:t>
      </w:r>
      <w:r w:rsidR="00AF5B4B" w:rsidRPr="00D150E4">
        <w:rPr>
          <w:rFonts w:ascii="Arial" w:hAnsi="Arial" w:cs="Arial"/>
          <w:sz w:val="20"/>
          <w:szCs w:val="20"/>
          <w:lang w:val="de-DE"/>
        </w:rPr>
        <w:t xml:space="preserve"> Prozent Kundenzufriedenheit erneut den </w:t>
      </w:r>
      <w:r w:rsidR="00CA3B7E">
        <w:rPr>
          <w:rFonts w:ascii="Arial" w:hAnsi="Arial" w:cs="Arial"/>
          <w:sz w:val="20"/>
          <w:szCs w:val="20"/>
          <w:lang w:val="de-DE"/>
        </w:rPr>
        <w:t>höchsten Wer</w:t>
      </w:r>
      <w:r w:rsidR="00821597">
        <w:rPr>
          <w:rFonts w:ascii="Arial" w:hAnsi="Arial" w:cs="Arial"/>
          <w:sz w:val="20"/>
          <w:szCs w:val="20"/>
          <w:lang w:val="de-DE"/>
        </w:rPr>
        <w:t xml:space="preserve">t und </w:t>
      </w:r>
      <w:r w:rsidR="00442C08">
        <w:rPr>
          <w:rFonts w:ascii="Arial" w:hAnsi="Arial" w:cs="Arial"/>
          <w:sz w:val="20"/>
          <w:szCs w:val="20"/>
          <w:lang w:val="de-DE"/>
        </w:rPr>
        <w:t>konnte seine Position als</w:t>
      </w:r>
      <w:r w:rsidR="00284BBE">
        <w:rPr>
          <w:rFonts w:ascii="Arial" w:hAnsi="Arial" w:cs="Arial"/>
          <w:sz w:val="20"/>
          <w:szCs w:val="20"/>
          <w:lang w:val="de-DE"/>
        </w:rPr>
        <w:t xml:space="preserve"> </w:t>
      </w:r>
      <w:r w:rsidR="00AF5B4B" w:rsidRPr="00D150E4">
        <w:rPr>
          <w:rFonts w:ascii="Arial" w:hAnsi="Arial" w:cs="Arial"/>
          <w:sz w:val="20"/>
          <w:szCs w:val="20"/>
          <w:lang w:val="de-DE"/>
        </w:rPr>
        <w:t xml:space="preserve">Champion </w:t>
      </w:r>
      <w:r w:rsidR="00520D2A">
        <w:rPr>
          <w:rFonts w:ascii="Arial" w:hAnsi="Arial" w:cs="Arial"/>
          <w:sz w:val="20"/>
          <w:szCs w:val="20"/>
          <w:lang w:val="de-DE"/>
        </w:rPr>
        <w:t xml:space="preserve">behaupten. </w:t>
      </w:r>
      <w:r w:rsidR="00AF5B4B" w:rsidRPr="00D150E4">
        <w:rPr>
          <w:rFonts w:ascii="Arial" w:hAnsi="Arial" w:cs="Arial"/>
          <w:sz w:val="20"/>
          <w:szCs w:val="20"/>
          <w:lang w:val="de-DE"/>
        </w:rPr>
        <w:t xml:space="preserve">Insgesamt 92 Prozent der </w:t>
      </w:r>
      <w:r w:rsidR="00C43D06">
        <w:rPr>
          <w:rFonts w:ascii="Arial" w:hAnsi="Arial" w:cs="Arial"/>
          <w:sz w:val="20"/>
          <w:szCs w:val="20"/>
          <w:lang w:val="de-DE"/>
        </w:rPr>
        <w:t xml:space="preserve">NTT DATA </w:t>
      </w:r>
      <w:r w:rsidR="00AA68F7">
        <w:rPr>
          <w:rFonts w:ascii="Arial" w:hAnsi="Arial" w:cs="Arial"/>
          <w:sz w:val="20"/>
          <w:szCs w:val="20"/>
          <w:lang w:val="de-DE"/>
        </w:rPr>
        <w:t>Kunden</w:t>
      </w:r>
      <w:r w:rsidR="00AF5B4B" w:rsidRPr="00D150E4">
        <w:rPr>
          <w:rFonts w:ascii="Arial" w:hAnsi="Arial" w:cs="Arial"/>
          <w:sz w:val="20"/>
          <w:szCs w:val="20"/>
          <w:lang w:val="de-DE"/>
        </w:rPr>
        <w:t xml:space="preserve"> zeigten sich „sehr zufrieden“ oder „zufrieden</w:t>
      </w:r>
      <w:bookmarkStart w:id="2" w:name="_Hlk120524417"/>
      <w:r w:rsidR="00AF5B4B" w:rsidRPr="00D150E4">
        <w:rPr>
          <w:rFonts w:ascii="Arial" w:hAnsi="Arial" w:cs="Arial"/>
          <w:sz w:val="20"/>
          <w:szCs w:val="20"/>
          <w:lang w:val="de-DE"/>
        </w:rPr>
        <w:t>“</w:t>
      </w:r>
      <w:bookmarkEnd w:id="2"/>
      <w:r w:rsidR="00AA68F7">
        <w:rPr>
          <w:rFonts w:ascii="Arial" w:hAnsi="Arial" w:cs="Arial"/>
          <w:sz w:val="20"/>
          <w:szCs w:val="20"/>
          <w:lang w:val="de-DE"/>
        </w:rPr>
        <w:t>.</w:t>
      </w:r>
    </w:p>
    <w:p w14:paraId="50D9F4CE" w14:textId="77777777" w:rsidR="00F170B5" w:rsidRPr="00D150E4" w:rsidRDefault="00F170B5" w:rsidP="00D150E4">
      <w:pPr>
        <w:pStyle w:val="Default"/>
        <w:rPr>
          <w:rFonts w:ascii="Arial" w:hAnsi="Arial" w:cs="Arial"/>
          <w:sz w:val="20"/>
          <w:szCs w:val="20"/>
          <w:lang w:val="de-DE"/>
        </w:rPr>
      </w:pPr>
    </w:p>
    <w:p w14:paraId="4C838996" w14:textId="13E0663A" w:rsidR="002E0D45" w:rsidRDefault="002E0D45" w:rsidP="002E0D45">
      <w:pPr>
        <w:pStyle w:val="Default"/>
        <w:rPr>
          <w:rFonts w:ascii="Arial" w:hAnsi="Arial" w:cs="Arial"/>
          <w:sz w:val="20"/>
          <w:szCs w:val="20"/>
          <w:lang w:val="de-DE"/>
        </w:rPr>
      </w:pPr>
      <w:r w:rsidRPr="00085EB8">
        <w:rPr>
          <w:rFonts w:ascii="Arial" w:hAnsi="Arial" w:cs="Arial"/>
          <w:sz w:val="20"/>
          <w:szCs w:val="20"/>
          <w:lang w:val="de-DE"/>
        </w:rPr>
        <w:t xml:space="preserve">„Am Ende eines Jahres großer Herausforderungen für die deutsche, europäische und globale Wirtschaft ist es uns besonders wichtig, in Sachen Kundenzufriedenheit in Deutschland weiterhin </w:t>
      </w:r>
      <w:r w:rsidR="002C2B3C" w:rsidRPr="00085EB8">
        <w:rPr>
          <w:rFonts w:ascii="Arial" w:hAnsi="Arial" w:cs="Arial"/>
          <w:sz w:val="20"/>
          <w:szCs w:val="20"/>
          <w:lang w:val="de-DE"/>
        </w:rPr>
        <w:t xml:space="preserve">an der Spitze </w:t>
      </w:r>
      <w:r w:rsidRPr="00085EB8">
        <w:rPr>
          <w:rFonts w:ascii="Arial" w:hAnsi="Arial" w:cs="Arial"/>
          <w:sz w:val="20"/>
          <w:szCs w:val="20"/>
          <w:lang w:val="de-DE"/>
        </w:rPr>
        <w:t xml:space="preserve">zu </w:t>
      </w:r>
      <w:r w:rsidR="002C2B3C" w:rsidRPr="00085EB8">
        <w:rPr>
          <w:rFonts w:ascii="Arial" w:hAnsi="Arial" w:cs="Arial"/>
          <w:sz w:val="20"/>
          <w:szCs w:val="20"/>
          <w:lang w:val="de-DE"/>
        </w:rPr>
        <w:t>stehen</w:t>
      </w:r>
      <w:r w:rsidRPr="00085EB8">
        <w:rPr>
          <w:rFonts w:ascii="Arial" w:hAnsi="Arial" w:cs="Arial"/>
          <w:sz w:val="20"/>
          <w:szCs w:val="20"/>
          <w:lang w:val="de-DE"/>
        </w:rPr>
        <w:t>. Wir sehen diesen neuerlichen Erfolg als Auszeichnung</w:t>
      </w:r>
      <w:r w:rsidR="002C2B3C" w:rsidRPr="00085EB8">
        <w:rPr>
          <w:rFonts w:ascii="Arial" w:hAnsi="Arial" w:cs="Arial"/>
          <w:sz w:val="20"/>
          <w:szCs w:val="20"/>
          <w:lang w:val="de-DE"/>
        </w:rPr>
        <w:t xml:space="preserve"> für unseren gelebten Unternehmenswert „Clients First“</w:t>
      </w:r>
      <w:r w:rsidRPr="00085EB8">
        <w:rPr>
          <w:rFonts w:ascii="Arial" w:hAnsi="Arial" w:cs="Arial"/>
          <w:sz w:val="20"/>
          <w:szCs w:val="20"/>
          <w:lang w:val="de-DE"/>
        </w:rPr>
        <w:t xml:space="preserve">. Und als Messlatte für unser zukünftiges Handeln – zuverlässig, sicher, innovativ </w:t>
      </w:r>
      <w:r w:rsidR="002C2B3C" w:rsidRPr="00085EB8">
        <w:rPr>
          <w:rFonts w:ascii="Arial" w:hAnsi="Arial" w:cs="Arial"/>
          <w:sz w:val="20"/>
          <w:szCs w:val="20"/>
          <w:lang w:val="de-DE"/>
        </w:rPr>
        <w:t>sowie</w:t>
      </w:r>
      <w:r w:rsidRPr="00085EB8">
        <w:rPr>
          <w:rFonts w:ascii="Arial" w:hAnsi="Arial" w:cs="Arial"/>
          <w:sz w:val="20"/>
          <w:szCs w:val="20"/>
          <w:lang w:val="de-DE"/>
        </w:rPr>
        <w:t xml:space="preserve"> ökologisch</w:t>
      </w:r>
      <w:r w:rsidR="002C2B3C" w:rsidRPr="00085EB8">
        <w:rPr>
          <w:rFonts w:ascii="Arial" w:hAnsi="Arial" w:cs="Arial"/>
          <w:sz w:val="20"/>
          <w:szCs w:val="20"/>
          <w:lang w:val="de-DE"/>
        </w:rPr>
        <w:t>,</w:t>
      </w:r>
      <w:r w:rsidRPr="00085EB8">
        <w:rPr>
          <w:rFonts w:ascii="Arial" w:hAnsi="Arial" w:cs="Arial"/>
          <w:sz w:val="20"/>
          <w:szCs w:val="20"/>
          <w:lang w:val="de-DE"/>
        </w:rPr>
        <w:t xml:space="preserve"> ökonomisch </w:t>
      </w:r>
      <w:r w:rsidR="002C2B3C" w:rsidRPr="00085EB8">
        <w:rPr>
          <w:rFonts w:ascii="Arial" w:hAnsi="Arial" w:cs="Arial"/>
          <w:sz w:val="20"/>
          <w:szCs w:val="20"/>
          <w:lang w:val="de-DE"/>
        </w:rPr>
        <w:t xml:space="preserve">und </w:t>
      </w:r>
      <w:r w:rsidRPr="00085EB8">
        <w:rPr>
          <w:rFonts w:ascii="Arial" w:hAnsi="Arial" w:cs="Arial"/>
          <w:sz w:val="20"/>
          <w:szCs w:val="20"/>
          <w:lang w:val="de-DE"/>
        </w:rPr>
        <w:t xml:space="preserve">sozial nachhaltig“, sagt </w:t>
      </w:r>
      <w:r w:rsidRPr="00085EB8">
        <w:rPr>
          <w:rStyle w:val="normaltextrun"/>
          <w:rFonts w:ascii="Arial" w:hAnsi="Arial" w:cs="Arial"/>
          <w:sz w:val="20"/>
          <w:szCs w:val="20"/>
          <w:shd w:val="clear" w:color="auto" w:fill="FFFFFF"/>
        </w:rPr>
        <w:t>Stefan Hansen, CEO und Vorsitzender der Geschäftsführung NTT DATA DACH.</w:t>
      </w:r>
    </w:p>
    <w:p w14:paraId="615ECA1A" w14:textId="2166E7A8" w:rsidR="00AB60FE" w:rsidRDefault="00AB60FE">
      <w:pPr>
        <w:pStyle w:val="Default"/>
        <w:rPr>
          <w:rFonts w:ascii="Arial" w:hAnsi="Arial" w:cs="Arial"/>
          <w:sz w:val="20"/>
          <w:szCs w:val="20"/>
          <w:lang w:val="de-DE"/>
        </w:rPr>
      </w:pPr>
    </w:p>
    <w:p w14:paraId="37F6D1A0" w14:textId="0BCACB39" w:rsidR="00924709" w:rsidRPr="00924709" w:rsidRDefault="007976E8" w:rsidP="00924709">
      <w:pPr>
        <w:pStyle w:val="Default"/>
        <w:rPr>
          <w:rFonts w:ascii="Arial" w:hAnsi="Arial" w:cs="Arial"/>
          <w:b/>
          <w:bCs/>
          <w:sz w:val="20"/>
          <w:szCs w:val="20"/>
          <w:lang w:val="de-DE"/>
        </w:rPr>
      </w:pPr>
      <w:r>
        <w:rPr>
          <w:rFonts w:ascii="Arial" w:hAnsi="Arial" w:cs="Arial"/>
          <w:b/>
          <w:bCs/>
          <w:sz w:val="20"/>
          <w:szCs w:val="20"/>
          <w:lang w:val="de-DE"/>
        </w:rPr>
        <w:t xml:space="preserve">Erstklassige Zufriedenheitswerte </w:t>
      </w:r>
    </w:p>
    <w:p w14:paraId="12D4AB03" w14:textId="7BEF38E6" w:rsidR="00924709" w:rsidRDefault="00B653E8" w:rsidP="00924709">
      <w:pPr>
        <w:pStyle w:val="Default"/>
        <w:rPr>
          <w:rFonts w:ascii="Arial" w:hAnsi="Arial" w:cs="Arial"/>
          <w:sz w:val="20"/>
          <w:szCs w:val="20"/>
          <w:lang w:val="de-DE"/>
        </w:rPr>
      </w:pPr>
      <w:r>
        <w:rPr>
          <w:rFonts w:ascii="Arial" w:hAnsi="Arial" w:cs="Arial"/>
          <w:sz w:val="20"/>
          <w:szCs w:val="20"/>
          <w:lang w:val="de-DE"/>
        </w:rPr>
        <w:t>Großen Anteil a</w:t>
      </w:r>
      <w:r w:rsidR="00152CF5">
        <w:rPr>
          <w:rFonts w:ascii="Arial" w:hAnsi="Arial" w:cs="Arial"/>
          <w:sz w:val="20"/>
          <w:szCs w:val="20"/>
          <w:lang w:val="de-DE"/>
        </w:rPr>
        <w:t xml:space="preserve">n </w:t>
      </w:r>
      <w:r w:rsidR="00924709" w:rsidRPr="00924709">
        <w:rPr>
          <w:rFonts w:ascii="Arial" w:hAnsi="Arial" w:cs="Arial"/>
          <w:sz w:val="20"/>
          <w:szCs w:val="20"/>
          <w:lang w:val="de-DE"/>
        </w:rPr>
        <w:t xml:space="preserve">Platz 1 </w:t>
      </w:r>
      <w:r w:rsidR="00152CF5">
        <w:rPr>
          <w:rFonts w:ascii="Arial" w:hAnsi="Arial" w:cs="Arial"/>
          <w:sz w:val="20"/>
          <w:szCs w:val="20"/>
          <w:lang w:val="de-DE"/>
        </w:rPr>
        <w:t xml:space="preserve">in der Gesamtwertung hatte </w:t>
      </w:r>
      <w:r w:rsidR="00327A88">
        <w:rPr>
          <w:rFonts w:ascii="Arial" w:hAnsi="Arial" w:cs="Arial"/>
          <w:sz w:val="20"/>
          <w:szCs w:val="20"/>
          <w:lang w:val="de-DE"/>
        </w:rPr>
        <w:t xml:space="preserve">auch in diesem Jahr </w:t>
      </w:r>
      <w:r w:rsidR="00152CF5">
        <w:rPr>
          <w:rFonts w:ascii="Arial" w:hAnsi="Arial" w:cs="Arial"/>
          <w:sz w:val="20"/>
          <w:szCs w:val="20"/>
          <w:lang w:val="de-DE"/>
        </w:rPr>
        <w:t xml:space="preserve">der erste Platz </w:t>
      </w:r>
      <w:r w:rsidR="00924709" w:rsidRPr="00924709">
        <w:rPr>
          <w:rFonts w:ascii="Arial" w:hAnsi="Arial" w:cs="Arial"/>
          <w:sz w:val="20"/>
          <w:szCs w:val="20"/>
          <w:lang w:val="de-DE"/>
        </w:rPr>
        <w:t>beim Key Performance Indicator (KPI) „Service Delivery Quality“ mit 8</w:t>
      </w:r>
      <w:r w:rsidR="00327A88">
        <w:rPr>
          <w:rFonts w:ascii="Arial" w:hAnsi="Arial" w:cs="Arial"/>
          <w:sz w:val="20"/>
          <w:szCs w:val="20"/>
          <w:lang w:val="de-DE"/>
        </w:rPr>
        <w:t>2</w:t>
      </w:r>
      <w:r w:rsidR="00924709" w:rsidRPr="00924709">
        <w:rPr>
          <w:rFonts w:ascii="Arial" w:hAnsi="Arial" w:cs="Arial"/>
          <w:sz w:val="20"/>
          <w:szCs w:val="20"/>
          <w:lang w:val="de-DE"/>
        </w:rPr>
        <w:t xml:space="preserve"> Prozent Zufriedenheit (Durchschnitt: 7</w:t>
      </w:r>
      <w:r w:rsidR="0076147E">
        <w:rPr>
          <w:rFonts w:ascii="Arial" w:hAnsi="Arial" w:cs="Arial"/>
          <w:sz w:val="20"/>
          <w:szCs w:val="20"/>
          <w:lang w:val="de-DE"/>
        </w:rPr>
        <w:t>4</w:t>
      </w:r>
      <w:r w:rsidR="00924709" w:rsidRPr="00924709">
        <w:rPr>
          <w:rFonts w:ascii="Arial" w:hAnsi="Arial" w:cs="Arial"/>
          <w:sz w:val="20"/>
          <w:szCs w:val="20"/>
          <w:lang w:val="de-DE"/>
        </w:rPr>
        <w:t xml:space="preserve"> Prozent)</w:t>
      </w:r>
      <w:r w:rsidR="0076147E">
        <w:rPr>
          <w:rFonts w:ascii="Arial" w:hAnsi="Arial" w:cs="Arial"/>
          <w:sz w:val="20"/>
          <w:szCs w:val="20"/>
          <w:lang w:val="de-DE"/>
        </w:rPr>
        <w:t>.</w:t>
      </w:r>
      <w:r w:rsidR="00924709" w:rsidRPr="00924709">
        <w:rPr>
          <w:rFonts w:ascii="Arial" w:hAnsi="Arial" w:cs="Arial"/>
          <w:sz w:val="20"/>
          <w:szCs w:val="20"/>
          <w:lang w:val="de-DE"/>
        </w:rPr>
        <w:t xml:space="preserve"> </w:t>
      </w:r>
      <w:r w:rsidR="00266CFE">
        <w:rPr>
          <w:rFonts w:ascii="Arial" w:hAnsi="Arial" w:cs="Arial"/>
          <w:sz w:val="20"/>
          <w:szCs w:val="20"/>
          <w:lang w:val="de-DE"/>
        </w:rPr>
        <w:t xml:space="preserve">In </w:t>
      </w:r>
      <w:r w:rsidR="008D5646">
        <w:rPr>
          <w:rFonts w:ascii="Arial" w:hAnsi="Arial" w:cs="Arial"/>
          <w:sz w:val="20"/>
          <w:szCs w:val="20"/>
          <w:lang w:val="de-DE"/>
        </w:rPr>
        <w:t xml:space="preserve">der </w:t>
      </w:r>
      <w:r w:rsidR="00B32478">
        <w:rPr>
          <w:rFonts w:ascii="Arial" w:hAnsi="Arial" w:cs="Arial"/>
          <w:sz w:val="20"/>
          <w:szCs w:val="20"/>
          <w:lang w:val="de-DE"/>
        </w:rPr>
        <w:t xml:space="preserve">wichtigen </w:t>
      </w:r>
      <w:r w:rsidR="008D5646">
        <w:rPr>
          <w:rFonts w:ascii="Arial" w:hAnsi="Arial" w:cs="Arial"/>
          <w:sz w:val="20"/>
          <w:szCs w:val="20"/>
          <w:lang w:val="de-DE"/>
        </w:rPr>
        <w:t xml:space="preserve">neuen </w:t>
      </w:r>
      <w:r w:rsidR="00805DF7">
        <w:rPr>
          <w:rFonts w:ascii="Arial" w:hAnsi="Arial" w:cs="Arial"/>
          <w:sz w:val="20"/>
          <w:szCs w:val="20"/>
          <w:lang w:val="de-DE"/>
        </w:rPr>
        <w:t>Beurteilungskategorie</w:t>
      </w:r>
      <w:r w:rsidR="00B32478">
        <w:rPr>
          <w:rFonts w:ascii="Arial" w:hAnsi="Arial" w:cs="Arial"/>
          <w:sz w:val="20"/>
          <w:szCs w:val="20"/>
          <w:lang w:val="de-DE"/>
        </w:rPr>
        <w:t xml:space="preserve"> „Security“</w:t>
      </w:r>
      <w:r w:rsidR="00FB31AA">
        <w:rPr>
          <w:rFonts w:ascii="Arial" w:hAnsi="Arial" w:cs="Arial"/>
          <w:sz w:val="20"/>
          <w:szCs w:val="20"/>
          <w:lang w:val="de-DE"/>
        </w:rPr>
        <w:t xml:space="preserve"> </w:t>
      </w:r>
      <w:r w:rsidR="00B32478">
        <w:rPr>
          <w:rFonts w:ascii="Arial" w:hAnsi="Arial" w:cs="Arial"/>
          <w:sz w:val="20"/>
          <w:szCs w:val="20"/>
          <w:lang w:val="de-DE"/>
        </w:rPr>
        <w:t xml:space="preserve">erreichte NTT DATA </w:t>
      </w:r>
      <w:r w:rsidR="00FB31AA">
        <w:rPr>
          <w:rFonts w:ascii="Arial" w:hAnsi="Arial" w:cs="Arial"/>
          <w:sz w:val="20"/>
          <w:szCs w:val="20"/>
          <w:lang w:val="de-DE"/>
        </w:rPr>
        <w:t xml:space="preserve">mit 80 Prozent ebenso eine Top-Platzierung wie bei </w:t>
      </w:r>
      <w:r w:rsidR="00CB7D75">
        <w:rPr>
          <w:rFonts w:ascii="Arial" w:hAnsi="Arial" w:cs="Arial"/>
          <w:sz w:val="20"/>
          <w:szCs w:val="20"/>
          <w:lang w:val="de-DE"/>
        </w:rPr>
        <w:t xml:space="preserve">„Sustainability“ </w:t>
      </w:r>
      <w:r w:rsidR="00BC10AB">
        <w:rPr>
          <w:rFonts w:ascii="Arial" w:hAnsi="Arial" w:cs="Arial"/>
          <w:sz w:val="20"/>
          <w:szCs w:val="20"/>
          <w:lang w:val="de-DE"/>
        </w:rPr>
        <w:t xml:space="preserve">mit </w:t>
      </w:r>
      <w:r w:rsidR="00CB7D75">
        <w:rPr>
          <w:rFonts w:ascii="Arial" w:hAnsi="Arial" w:cs="Arial"/>
          <w:sz w:val="20"/>
          <w:szCs w:val="20"/>
          <w:lang w:val="de-DE"/>
        </w:rPr>
        <w:t xml:space="preserve">75 Prozent </w:t>
      </w:r>
      <w:r w:rsidR="00BC10AB">
        <w:rPr>
          <w:rFonts w:ascii="Arial" w:hAnsi="Arial" w:cs="Arial"/>
          <w:sz w:val="20"/>
          <w:szCs w:val="20"/>
          <w:lang w:val="de-DE"/>
        </w:rPr>
        <w:t xml:space="preserve">und </w:t>
      </w:r>
      <w:r w:rsidR="00B71AD2">
        <w:rPr>
          <w:rFonts w:ascii="Arial" w:hAnsi="Arial" w:cs="Arial"/>
          <w:sz w:val="20"/>
          <w:szCs w:val="20"/>
          <w:lang w:val="de-DE"/>
        </w:rPr>
        <w:t>„</w:t>
      </w:r>
      <w:r w:rsidR="00BC10AB">
        <w:rPr>
          <w:rFonts w:ascii="Arial" w:hAnsi="Arial" w:cs="Arial"/>
          <w:sz w:val="20"/>
          <w:szCs w:val="20"/>
          <w:lang w:val="de-DE"/>
        </w:rPr>
        <w:t>Transformati</w:t>
      </w:r>
      <w:r w:rsidR="0083353F">
        <w:rPr>
          <w:rFonts w:ascii="Arial" w:hAnsi="Arial" w:cs="Arial"/>
          <w:sz w:val="20"/>
          <w:szCs w:val="20"/>
          <w:lang w:val="de-DE"/>
        </w:rPr>
        <w:t>ve</w:t>
      </w:r>
      <w:r w:rsidR="00BC10AB">
        <w:rPr>
          <w:rFonts w:ascii="Arial" w:hAnsi="Arial" w:cs="Arial"/>
          <w:sz w:val="20"/>
          <w:szCs w:val="20"/>
          <w:lang w:val="de-DE"/>
        </w:rPr>
        <w:t xml:space="preserve"> Innovation</w:t>
      </w:r>
      <w:r w:rsidR="00B71AD2">
        <w:rPr>
          <w:rFonts w:ascii="Arial" w:hAnsi="Arial" w:cs="Arial"/>
          <w:sz w:val="20"/>
          <w:szCs w:val="20"/>
          <w:lang w:val="de-DE"/>
        </w:rPr>
        <w:t>“</w:t>
      </w:r>
      <w:r w:rsidR="00BC10AB">
        <w:rPr>
          <w:rFonts w:ascii="Arial" w:hAnsi="Arial" w:cs="Arial"/>
          <w:sz w:val="20"/>
          <w:szCs w:val="20"/>
          <w:lang w:val="de-DE"/>
        </w:rPr>
        <w:t xml:space="preserve"> mit 72 Prozent. </w:t>
      </w:r>
      <w:r w:rsidR="007915CB">
        <w:rPr>
          <w:rFonts w:ascii="Arial" w:hAnsi="Arial" w:cs="Arial"/>
          <w:sz w:val="20"/>
          <w:szCs w:val="20"/>
          <w:lang w:val="de-DE"/>
        </w:rPr>
        <w:t>B</w:t>
      </w:r>
      <w:r w:rsidR="00924709" w:rsidRPr="00924709">
        <w:rPr>
          <w:rFonts w:ascii="Arial" w:hAnsi="Arial" w:cs="Arial"/>
          <w:sz w:val="20"/>
          <w:szCs w:val="20"/>
          <w:lang w:val="de-DE"/>
        </w:rPr>
        <w:t>ei allen</w:t>
      </w:r>
      <w:r w:rsidR="00F26E20">
        <w:rPr>
          <w:rFonts w:ascii="Arial" w:hAnsi="Arial" w:cs="Arial"/>
          <w:sz w:val="20"/>
          <w:szCs w:val="20"/>
          <w:lang w:val="de-DE"/>
        </w:rPr>
        <w:t xml:space="preserve"> acht</w:t>
      </w:r>
      <w:r w:rsidR="00924709" w:rsidRPr="00924709">
        <w:rPr>
          <w:rFonts w:ascii="Arial" w:hAnsi="Arial" w:cs="Arial"/>
          <w:sz w:val="20"/>
          <w:szCs w:val="20"/>
          <w:lang w:val="de-DE"/>
        </w:rPr>
        <w:t xml:space="preserve"> KPIs </w:t>
      </w:r>
      <w:r w:rsidR="007915CB">
        <w:rPr>
          <w:rFonts w:ascii="Arial" w:hAnsi="Arial" w:cs="Arial"/>
          <w:sz w:val="20"/>
          <w:szCs w:val="20"/>
          <w:lang w:val="de-DE"/>
        </w:rPr>
        <w:t xml:space="preserve">lagen die Zufriedenheitswerte für NTT DATA </w:t>
      </w:r>
      <w:r w:rsidR="00F26E20">
        <w:rPr>
          <w:rFonts w:ascii="Arial" w:hAnsi="Arial" w:cs="Arial"/>
          <w:sz w:val="20"/>
          <w:szCs w:val="20"/>
          <w:lang w:val="de-DE"/>
        </w:rPr>
        <w:t>– überwiegend deutlich – über dem Durchschnitt</w:t>
      </w:r>
      <w:r w:rsidR="00924709" w:rsidRPr="00924709">
        <w:rPr>
          <w:rFonts w:ascii="Arial" w:hAnsi="Arial" w:cs="Arial"/>
          <w:sz w:val="20"/>
          <w:szCs w:val="20"/>
          <w:lang w:val="de-DE"/>
        </w:rPr>
        <w:t xml:space="preserve">. </w:t>
      </w:r>
    </w:p>
    <w:p w14:paraId="2DDF5675" w14:textId="6C441759" w:rsidR="00F170B5" w:rsidRDefault="00F170B5" w:rsidP="00924709">
      <w:pPr>
        <w:pStyle w:val="Default"/>
        <w:rPr>
          <w:rFonts w:ascii="Arial" w:hAnsi="Arial" w:cs="Arial"/>
          <w:sz w:val="20"/>
          <w:szCs w:val="20"/>
          <w:lang w:val="de-DE"/>
        </w:rPr>
      </w:pPr>
    </w:p>
    <w:p w14:paraId="7932AE0C" w14:textId="07695269" w:rsidR="00207406" w:rsidRDefault="00207406" w:rsidP="00207406">
      <w:pPr>
        <w:pStyle w:val="Default"/>
        <w:rPr>
          <w:rFonts w:ascii="Arial" w:hAnsi="Arial" w:cs="Arial"/>
          <w:sz w:val="20"/>
          <w:szCs w:val="20"/>
          <w:lang w:val="de-DE"/>
        </w:rPr>
      </w:pPr>
      <w:bookmarkStart w:id="3" w:name="_Hlk120267848"/>
      <w:r w:rsidRPr="00F57183">
        <w:rPr>
          <w:rFonts w:ascii="Arial" w:hAnsi="Arial" w:cs="Arial"/>
          <w:sz w:val="20"/>
          <w:szCs w:val="20"/>
          <w:lang w:val="de-DE"/>
        </w:rPr>
        <w:t>Norbert Rotter, Vorstandsvorsitzender der NTT DATA Business Solutions AG und SVP NTT DATA, betont: „Als größter SAP-Partner für den Mittelstand verstehen wir die Geschäftsprozesse unserer Kunden und treiben gemeinsam mit ihnen IT</w:t>
      </w:r>
      <w:r>
        <w:rPr>
          <w:rFonts w:ascii="Arial" w:hAnsi="Arial" w:cs="Arial"/>
          <w:sz w:val="20"/>
          <w:szCs w:val="20"/>
          <w:lang w:val="de-DE"/>
        </w:rPr>
        <w:t>-</w:t>
      </w:r>
      <w:r w:rsidRPr="00F57183">
        <w:rPr>
          <w:rFonts w:ascii="Arial" w:hAnsi="Arial" w:cs="Arial"/>
          <w:sz w:val="20"/>
          <w:szCs w:val="20"/>
          <w:lang w:val="de-DE"/>
        </w:rPr>
        <w:t>Innovationen voran. Die wiederholte Spitzenplatzierung bestätigt unsere Expertise, hochkomplexe Transformationsprojekte zuverlässig und zufriedenstellend umzusetzen und erfolgreich abzuschließen.</w:t>
      </w:r>
      <w:r w:rsidR="00B71AD2">
        <w:rPr>
          <w:rFonts w:ascii="Arial" w:hAnsi="Arial" w:cs="Arial"/>
          <w:sz w:val="20"/>
          <w:szCs w:val="20"/>
          <w:lang w:val="de-DE"/>
        </w:rPr>
        <w:t>“</w:t>
      </w:r>
    </w:p>
    <w:bookmarkEnd w:id="3"/>
    <w:p w14:paraId="28DA6429" w14:textId="77777777" w:rsidR="00207406" w:rsidRDefault="00207406" w:rsidP="00924709">
      <w:pPr>
        <w:pStyle w:val="Default"/>
        <w:rPr>
          <w:rFonts w:ascii="Arial" w:hAnsi="Arial" w:cs="Arial"/>
          <w:sz w:val="20"/>
          <w:szCs w:val="20"/>
          <w:lang w:val="de-DE"/>
        </w:rPr>
      </w:pPr>
    </w:p>
    <w:p w14:paraId="2963D8E0" w14:textId="7E31ECB4" w:rsidR="006B7295" w:rsidRDefault="006B7295" w:rsidP="006B7295">
      <w:pPr>
        <w:rPr>
          <w:rStyle w:val="normaltextrun"/>
          <w:rFonts w:ascii="Arial" w:hAnsi="Arial" w:cs="Arial"/>
          <w:color w:val="000000"/>
          <w:sz w:val="20"/>
          <w:szCs w:val="20"/>
          <w:shd w:val="clear" w:color="auto" w:fill="FFFFFF"/>
          <w:lang w:val="de-DE"/>
        </w:rPr>
      </w:pPr>
      <w:r w:rsidRPr="00085EB8">
        <w:rPr>
          <w:rStyle w:val="normaltextrun"/>
          <w:rFonts w:ascii="Arial" w:hAnsi="Arial" w:cs="Arial"/>
          <w:color w:val="000000"/>
          <w:sz w:val="20"/>
          <w:szCs w:val="20"/>
          <w:shd w:val="clear" w:color="auto" w:fill="FFFFFF"/>
          <w:lang w:val="de-DE"/>
        </w:rPr>
        <w:t>Swen Rehders, Chief Sales Officer und Geschäftsführer NTT DATA DACH, erklärt: „</w:t>
      </w:r>
      <w:r w:rsidRPr="00085EB8">
        <w:rPr>
          <w:rFonts w:ascii="Arial" w:hAnsi="Arial" w:cs="Arial"/>
          <w:sz w:val="20"/>
          <w:szCs w:val="20"/>
          <w:lang w:val="de-DE"/>
        </w:rPr>
        <w:t xml:space="preserve">Der erste Platz für NTT DATA zeigt: Unsere Kunden schätzen die Qualität der Services, mit denen wir sie in ihrer digitalen Transformation begleiten. Auch die Top-Platzierung bei den drei neuen </w:t>
      </w:r>
      <w:r w:rsidRPr="00085EB8">
        <w:rPr>
          <w:rStyle w:val="normaltextrun"/>
          <w:rFonts w:ascii="Arial" w:hAnsi="Arial" w:cs="Arial"/>
          <w:color w:val="000000"/>
          <w:sz w:val="20"/>
          <w:szCs w:val="20"/>
          <w:shd w:val="clear" w:color="auto" w:fill="FFFFFF"/>
          <w:lang w:val="de-DE"/>
        </w:rPr>
        <w:t>Key Performance Indikatoren bestätigt unsere werteorientierte Strategie und spornt uns weiter an, um mit und für unsere Kunden besser zu werden.“</w:t>
      </w:r>
    </w:p>
    <w:p w14:paraId="0A0974CA" w14:textId="4A93F67C" w:rsidR="00F170B5" w:rsidRPr="004C2A4E" w:rsidRDefault="00F170B5" w:rsidP="00924709">
      <w:pPr>
        <w:pStyle w:val="Default"/>
        <w:rPr>
          <w:rFonts w:ascii="Arial" w:hAnsi="Arial" w:cs="Arial"/>
          <w:sz w:val="20"/>
          <w:szCs w:val="20"/>
          <w:lang w:val="de-AT"/>
        </w:rPr>
      </w:pPr>
    </w:p>
    <w:p w14:paraId="58D33B5D" w14:textId="252B29F6" w:rsidR="003C6302" w:rsidRPr="00924709" w:rsidRDefault="007F723C" w:rsidP="00924709">
      <w:pPr>
        <w:pStyle w:val="Default"/>
        <w:rPr>
          <w:rFonts w:ascii="Arial" w:hAnsi="Arial" w:cs="Arial"/>
          <w:b/>
          <w:bCs/>
          <w:sz w:val="20"/>
          <w:szCs w:val="20"/>
          <w:lang w:val="de-DE"/>
        </w:rPr>
      </w:pPr>
      <w:r w:rsidRPr="0088678C">
        <w:rPr>
          <w:rFonts w:ascii="Arial" w:hAnsi="Arial" w:cs="Arial"/>
          <w:b/>
          <w:bCs/>
          <w:sz w:val="20"/>
          <w:szCs w:val="20"/>
          <w:lang w:val="de-DE"/>
        </w:rPr>
        <w:t xml:space="preserve">Gut aufgestellt für die </w:t>
      </w:r>
      <w:r w:rsidR="0088678C" w:rsidRPr="0088678C">
        <w:rPr>
          <w:rFonts w:ascii="Arial" w:hAnsi="Arial" w:cs="Arial"/>
          <w:b/>
          <w:bCs/>
          <w:sz w:val="20"/>
          <w:szCs w:val="20"/>
          <w:lang w:val="de-DE"/>
        </w:rPr>
        <w:t>künftige Marktentwicklung</w:t>
      </w:r>
    </w:p>
    <w:p w14:paraId="23A8CA19" w14:textId="77777777" w:rsidR="00354EFC" w:rsidRDefault="00601A9B" w:rsidP="00924709">
      <w:pPr>
        <w:pStyle w:val="Default"/>
        <w:rPr>
          <w:rFonts w:ascii="Arial" w:hAnsi="Arial" w:cs="Arial"/>
          <w:sz w:val="20"/>
          <w:szCs w:val="20"/>
          <w:lang w:val="de-DE"/>
        </w:rPr>
      </w:pPr>
      <w:r>
        <w:rPr>
          <w:rFonts w:ascii="Arial" w:hAnsi="Arial" w:cs="Arial"/>
          <w:sz w:val="20"/>
          <w:szCs w:val="20"/>
          <w:lang w:val="de-DE"/>
        </w:rPr>
        <w:t xml:space="preserve">Mit der erneuten Spitzenplatzierung zeigt sich NTT DATA bestens gerüstet für </w:t>
      </w:r>
      <w:r w:rsidR="00360AA8">
        <w:rPr>
          <w:rFonts w:ascii="Arial" w:hAnsi="Arial" w:cs="Arial"/>
          <w:sz w:val="20"/>
          <w:szCs w:val="20"/>
          <w:lang w:val="de-DE"/>
        </w:rPr>
        <w:t>künftige</w:t>
      </w:r>
      <w:r w:rsidR="0088678C">
        <w:rPr>
          <w:rFonts w:ascii="Arial" w:hAnsi="Arial" w:cs="Arial"/>
          <w:sz w:val="20"/>
          <w:szCs w:val="20"/>
          <w:lang w:val="de-DE"/>
        </w:rPr>
        <w:t>s</w:t>
      </w:r>
      <w:r w:rsidR="00360AA8">
        <w:rPr>
          <w:rFonts w:ascii="Arial" w:hAnsi="Arial" w:cs="Arial"/>
          <w:sz w:val="20"/>
          <w:szCs w:val="20"/>
          <w:lang w:val="de-DE"/>
        </w:rPr>
        <w:t xml:space="preserve"> Wachstum</w:t>
      </w:r>
      <w:r w:rsidR="005F2704">
        <w:rPr>
          <w:rFonts w:ascii="Arial" w:hAnsi="Arial" w:cs="Arial"/>
          <w:sz w:val="20"/>
          <w:szCs w:val="20"/>
          <w:lang w:val="de-DE"/>
        </w:rPr>
        <w:t xml:space="preserve"> </w:t>
      </w:r>
      <w:r w:rsidR="007452DC">
        <w:rPr>
          <w:rFonts w:ascii="Arial" w:hAnsi="Arial" w:cs="Arial"/>
          <w:sz w:val="20"/>
          <w:szCs w:val="20"/>
          <w:lang w:val="de-DE"/>
        </w:rPr>
        <w:t xml:space="preserve">im </w:t>
      </w:r>
      <w:r w:rsidR="005F2704">
        <w:rPr>
          <w:rFonts w:ascii="Arial" w:hAnsi="Arial" w:cs="Arial"/>
          <w:sz w:val="20"/>
          <w:szCs w:val="20"/>
          <w:lang w:val="de-DE"/>
        </w:rPr>
        <w:t>Markt</w:t>
      </w:r>
      <w:r w:rsidR="007452DC">
        <w:rPr>
          <w:rFonts w:ascii="Arial" w:hAnsi="Arial" w:cs="Arial"/>
          <w:sz w:val="20"/>
          <w:szCs w:val="20"/>
          <w:lang w:val="de-DE"/>
        </w:rPr>
        <w:t xml:space="preserve"> für</w:t>
      </w:r>
      <w:r w:rsidR="005F2704">
        <w:rPr>
          <w:rFonts w:ascii="Arial" w:hAnsi="Arial" w:cs="Arial"/>
          <w:sz w:val="20"/>
          <w:szCs w:val="20"/>
          <w:lang w:val="de-DE"/>
        </w:rPr>
        <w:t xml:space="preserve"> </w:t>
      </w:r>
      <w:r>
        <w:rPr>
          <w:rFonts w:ascii="Arial" w:hAnsi="Arial" w:cs="Arial"/>
          <w:sz w:val="20"/>
          <w:szCs w:val="20"/>
          <w:lang w:val="de-DE"/>
        </w:rPr>
        <w:t xml:space="preserve">IT-Sourcing: </w:t>
      </w:r>
      <w:r w:rsidR="007D6FAE">
        <w:rPr>
          <w:rFonts w:ascii="Arial" w:hAnsi="Arial" w:cs="Arial"/>
          <w:sz w:val="20"/>
          <w:szCs w:val="20"/>
          <w:lang w:val="de-DE"/>
        </w:rPr>
        <w:t xml:space="preserve">Der Studie zufolge </w:t>
      </w:r>
      <w:r w:rsidR="007452DC">
        <w:rPr>
          <w:rFonts w:ascii="Arial" w:hAnsi="Arial" w:cs="Arial"/>
          <w:sz w:val="20"/>
          <w:szCs w:val="20"/>
          <w:lang w:val="de-DE"/>
        </w:rPr>
        <w:t>planen</w:t>
      </w:r>
      <w:r w:rsidR="007D6FAE">
        <w:rPr>
          <w:rFonts w:ascii="Arial" w:hAnsi="Arial" w:cs="Arial"/>
          <w:sz w:val="20"/>
          <w:szCs w:val="20"/>
          <w:lang w:val="de-DE"/>
        </w:rPr>
        <w:t xml:space="preserve"> 4</w:t>
      </w:r>
      <w:r w:rsidR="00DB0587">
        <w:rPr>
          <w:rFonts w:ascii="Arial" w:hAnsi="Arial" w:cs="Arial"/>
          <w:sz w:val="20"/>
          <w:szCs w:val="20"/>
          <w:lang w:val="de-DE"/>
        </w:rPr>
        <w:t>1</w:t>
      </w:r>
      <w:r w:rsidR="007D6FAE">
        <w:rPr>
          <w:rFonts w:ascii="Arial" w:hAnsi="Arial" w:cs="Arial"/>
          <w:sz w:val="20"/>
          <w:szCs w:val="20"/>
          <w:lang w:val="de-DE"/>
        </w:rPr>
        <w:t xml:space="preserve"> Prozent der</w:t>
      </w:r>
      <w:r w:rsidR="009C4D62">
        <w:rPr>
          <w:rFonts w:ascii="Arial" w:hAnsi="Arial" w:cs="Arial"/>
          <w:sz w:val="20"/>
          <w:szCs w:val="20"/>
          <w:lang w:val="de-DE"/>
        </w:rPr>
        <w:t xml:space="preserve"> Befragten </w:t>
      </w:r>
      <w:r w:rsidR="00097AB2">
        <w:rPr>
          <w:rFonts w:ascii="Arial" w:hAnsi="Arial" w:cs="Arial"/>
          <w:sz w:val="20"/>
          <w:szCs w:val="20"/>
          <w:lang w:val="de-DE"/>
        </w:rPr>
        <w:t xml:space="preserve">künftig mehr Outsourcing, </w:t>
      </w:r>
      <w:r w:rsidR="00B2444E">
        <w:rPr>
          <w:rFonts w:ascii="Arial" w:hAnsi="Arial" w:cs="Arial"/>
          <w:sz w:val="20"/>
          <w:szCs w:val="20"/>
          <w:lang w:val="de-DE"/>
        </w:rPr>
        <w:t>31 Prozent</w:t>
      </w:r>
      <w:r w:rsidR="00E44904">
        <w:rPr>
          <w:rFonts w:ascii="Arial" w:hAnsi="Arial" w:cs="Arial"/>
          <w:sz w:val="20"/>
          <w:szCs w:val="20"/>
          <w:lang w:val="de-DE"/>
        </w:rPr>
        <w:t xml:space="preserve"> </w:t>
      </w:r>
      <w:r w:rsidR="00DB0587">
        <w:rPr>
          <w:rFonts w:ascii="Arial" w:hAnsi="Arial" w:cs="Arial"/>
          <w:sz w:val="20"/>
          <w:szCs w:val="20"/>
          <w:lang w:val="de-DE"/>
        </w:rPr>
        <w:t>wollen keine</w:t>
      </w:r>
      <w:r w:rsidR="00E44904">
        <w:rPr>
          <w:rFonts w:ascii="Arial" w:hAnsi="Arial" w:cs="Arial"/>
          <w:sz w:val="20"/>
          <w:szCs w:val="20"/>
          <w:lang w:val="de-DE"/>
        </w:rPr>
        <w:t xml:space="preserve"> Änderung</w:t>
      </w:r>
      <w:r w:rsidR="00DB0587">
        <w:rPr>
          <w:rFonts w:ascii="Arial" w:hAnsi="Arial" w:cs="Arial"/>
          <w:sz w:val="20"/>
          <w:szCs w:val="20"/>
          <w:lang w:val="de-DE"/>
        </w:rPr>
        <w:t xml:space="preserve"> vornehmen</w:t>
      </w:r>
      <w:r w:rsidR="00E44904">
        <w:rPr>
          <w:rFonts w:ascii="Arial" w:hAnsi="Arial" w:cs="Arial"/>
          <w:sz w:val="20"/>
          <w:szCs w:val="20"/>
          <w:lang w:val="de-DE"/>
        </w:rPr>
        <w:t xml:space="preserve"> und 14 Prozent sind noch unentschieden. Nur 14 Prozent </w:t>
      </w:r>
      <w:r w:rsidR="008546B6">
        <w:rPr>
          <w:rFonts w:ascii="Arial" w:hAnsi="Arial" w:cs="Arial"/>
          <w:sz w:val="20"/>
          <w:szCs w:val="20"/>
          <w:lang w:val="de-DE"/>
        </w:rPr>
        <w:t>wollen weniger auslagern.</w:t>
      </w:r>
      <w:r w:rsidR="003C6302">
        <w:rPr>
          <w:rFonts w:ascii="Arial" w:hAnsi="Arial" w:cs="Arial"/>
          <w:sz w:val="20"/>
          <w:szCs w:val="20"/>
          <w:lang w:val="de-DE"/>
        </w:rPr>
        <w:t xml:space="preserve"> </w:t>
      </w:r>
    </w:p>
    <w:p w14:paraId="3944E359" w14:textId="65927880" w:rsidR="008F058A" w:rsidRDefault="008F058A">
      <w:pPr>
        <w:spacing w:after="160" w:line="259" w:lineRule="auto"/>
        <w:rPr>
          <w:rFonts w:ascii="Arial" w:eastAsiaTheme="minorHAnsi" w:hAnsi="Arial" w:cs="Arial"/>
          <w:color w:val="000000"/>
          <w:sz w:val="20"/>
          <w:szCs w:val="20"/>
          <w:lang w:val="de-DE" w:eastAsia="en-US"/>
        </w:rPr>
      </w:pPr>
      <w:r>
        <w:rPr>
          <w:rFonts w:ascii="Arial" w:hAnsi="Arial" w:cs="Arial"/>
          <w:sz w:val="20"/>
          <w:szCs w:val="20"/>
          <w:lang w:val="de-DE"/>
        </w:rPr>
        <w:br w:type="page"/>
      </w:r>
    </w:p>
    <w:p w14:paraId="3F25BD1D" w14:textId="77777777" w:rsidR="00354EFC" w:rsidRDefault="00354EFC" w:rsidP="00924709">
      <w:pPr>
        <w:pStyle w:val="Default"/>
        <w:rPr>
          <w:rFonts w:ascii="Arial" w:hAnsi="Arial" w:cs="Arial"/>
          <w:sz w:val="20"/>
          <w:szCs w:val="20"/>
          <w:lang w:val="de-DE"/>
        </w:rPr>
      </w:pPr>
    </w:p>
    <w:p w14:paraId="44532D04" w14:textId="0451F17A" w:rsidR="00924709" w:rsidRDefault="00924709" w:rsidP="00924709">
      <w:pPr>
        <w:pStyle w:val="Default"/>
        <w:rPr>
          <w:rFonts w:ascii="Arial" w:hAnsi="Arial" w:cs="Arial"/>
          <w:sz w:val="20"/>
          <w:szCs w:val="20"/>
          <w:lang w:val="de-DE"/>
        </w:rPr>
      </w:pPr>
      <w:r w:rsidRPr="00924709">
        <w:rPr>
          <w:rFonts w:ascii="Arial" w:hAnsi="Arial" w:cs="Arial"/>
          <w:sz w:val="20"/>
          <w:szCs w:val="20"/>
          <w:lang w:val="de-DE"/>
        </w:rPr>
        <w:t xml:space="preserve">Als Hauptmotivation für Outsourcing </w:t>
      </w:r>
      <w:r w:rsidR="00DB6A9F">
        <w:rPr>
          <w:rFonts w:ascii="Arial" w:hAnsi="Arial" w:cs="Arial"/>
          <w:sz w:val="20"/>
          <w:szCs w:val="20"/>
          <w:lang w:val="de-DE"/>
        </w:rPr>
        <w:t xml:space="preserve">hat </w:t>
      </w:r>
      <w:r w:rsidR="00032ECA">
        <w:rPr>
          <w:rFonts w:ascii="Arial" w:hAnsi="Arial" w:cs="Arial"/>
          <w:sz w:val="20"/>
          <w:szCs w:val="20"/>
          <w:lang w:val="de-DE"/>
        </w:rPr>
        <w:t xml:space="preserve">mehr Skalierbarkeit für </w:t>
      </w:r>
      <w:r w:rsidR="00DB6A9F">
        <w:rPr>
          <w:rFonts w:ascii="Arial" w:hAnsi="Arial" w:cs="Arial"/>
          <w:sz w:val="20"/>
          <w:szCs w:val="20"/>
          <w:lang w:val="de-DE"/>
        </w:rPr>
        <w:t xml:space="preserve">die Businessanforderungen (61 Prozent) die </w:t>
      </w:r>
      <w:r w:rsidR="00C5631F">
        <w:rPr>
          <w:rFonts w:ascii="Arial" w:hAnsi="Arial" w:cs="Arial"/>
          <w:sz w:val="20"/>
          <w:szCs w:val="20"/>
          <w:lang w:val="de-DE"/>
        </w:rPr>
        <w:t>stärkere Fokussierung auf das Kerngeschäft (52 Prozent</w:t>
      </w:r>
      <w:r w:rsidR="00250A54">
        <w:rPr>
          <w:rFonts w:ascii="Arial" w:hAnsi="Arial" w:cs="Arial"/>
          <w:sz w:val="20"/>
          <w:szCs w:val="20"/>
          <w:lang w:val="de-DE"/>
        </w:rPr>
        <w:t>)</w:t>
      </w:r>
      <w:r w:rsidR="00C5631F">
        <w:rPr>
          <w:rFonts w:ascii="Arial" w:hAnsi="Arial" w:cs="Arial"/>
          <w:sz w:val="20"/>
          <w:szCs w:val="20"/>
          <w:lang w:val="de-DE"/>
        </w:rPr>
        <w:t xml:space="preserve"> abgelöst. </w:t>
      </w:r>
      <w:r w:rsidR="00D86C85">
        <w:rPr>
          <w:rFonts w:ascii="Arial" w:hAnsi="Arial" w:cs="Arial"/>
          <w:sz w:val="20"/>
          <w:szCs w:val="20"/>
          <w:lang w:val="de-DE"/>
        </w:rPr>
        <w:t xml:space="preserve">Weitere wichtige Argumente für die Auslagerung von </w:t>
      </w:r>
      <w:r w:rsidR="008B0893">
        <w:rPr>
          <w:rFonts w:ascii="Arial" w:hAnsi="Arial" w:cs="Arial"/>
          <w:sz w:val="20"/>
          <w:szCs w:val="20"/>
          <w:lang w:val="de-DE"/>
        </w:rPr>
        <w:t>S</w:t>
      </w:r>
      <w:r w:rsidR="00D86C85">
        <w:rPr>
          <w:rFonts w:ascii="Arial" w:hAnsi="Arial" w:cs="Arial"/>
          <w:sz w:val="20"/>
          <w:szCs w:val="20"/>
          <w:lang w:val="de-DE"/>
        </w:rPr>
        <w:t xml:space="preserve">ervices sind </w:t>
      </w:r>
      <w:r w:rsidR="001B47C2">
        <w:rPr>
          <w:rFonts w:ascii="Arial" w:hAnsi="Arial" w:cs="Arial"/>
          <w:sz w:val="20"/>
          <w:szCs w:val="20"/>
          <w:lang w:val="de-DE"/>
        </w:rPr>
        <w:t>der Zugang zu Innovationen (44 Prozent) und Personal</w:t>
      </w:r>
      <w:r w:rsidR="00DC62E3">
        <w:rPr>
          <w:rFonts w:ascii="Arial" w:hAnsi="Arial" w:cs="Arial"/>
          <w:sz w:val="20"/>
          <w:szCs w:val="20"/>
          <w:lang w:val="de-DE"/>
        </w:rPr>
        <w:t xml:space="preserve"> (39 Prozent).</w:t>
      </w:r>
    </w:p>
    <w:p w14:paraId="4D41786B" w14:textId="19D440CE" w:rsidR="00F170B5" w:rsidRDefault="00F170B5" w:rsidP="00924709">
      <w:pPr>
        <w:pStyle w:val="Default"/>
        <w:rPr>
          <w:rFonts w:ascii="Arial" w:hAnsi="Arial" w:cs="Arial"/>
          <w:sz w:val="20"/>
          <w:szCs w:val="20"/>
          <w:lang w:val="de-DE"/>
        </w:rPr>
      </w:pPr>
    </w:p>
    <w:p w14:paraId="20C0F9A0" w14:textId="77777777" w:rsidR="0065059A" w:rsidRPr="00581E5A" w:rsidRDefault="0065059A" w:rsidP="0065059A">
      <w:pPr>
        <w:pStyle w:val="Default"/>
        <w:rPr>
          <w:rFonts w:ascii="Arial" w:hAnsi="Arial" w:cs="Arial"/>
          <w:sz w:val="20"/>
          <w:szCs w:val="20"/>
          <w:shd w:val="clear" w:color="auto" w:fill="FFFFFF"/>
        </w:rPr>
      </w:pPr>
      <w:r w:rsidRPr="00C13307">
        <w:rPr>
          <w:rFonts w:ascii="Arial" w:hAnsi="Arial" w:cs="Arial"/>
          <w:sz w:val="20"/>
          <w:szCs w:val="20"/>
          <w:lang w:val="de-DE"/>
        </w:rPr>
        <w:t xml:space="preserve">„Dass 72 Prozent der Befragten Outsourcing im bisherigen Umfang beibehalten oder ausbauen wollen, belegt die große Bedeutung der IT-Servicepartner für die digitale Transformation der Unternehmen. </w:t>
      </w:r>
      <w:r>
        <w:rPr>
          <w:rStyle w:val="normaltextrun"/>
          <w:rFonts w:ascii="Arial" w:hAnsi="Arial" w:cs="Arial"/>
          <w:sz w:val="20"/>
          <w:szCs w:val="20"/>
          <w:shd w:val="clear" w:color="auto" w:fill="FFFFFF"/>
        </w:rPr>
        <w:t>NTT DATA hat zum vierten Mal in Folge bewiesen, dass es die Bedürfnisse seiner Kunden verstanden hat und auch in Bereichen wie Security und Nachhaltigkeit überzeugende Ergebnisse liefert</w:t>
      </w:r>
      <w:r w:rsidRPr="00581E5A">
        <w:rPr>
          <w:rFonts w:ascii="Arial" w:hAnsi="Arial" w:cs="Arial"/>
          <w:sz w:val="20"/>
          <w:szCs w:val="20"/>
          <w:lang w:val="de-AT"/>
        </w:rPr>
        <w:t xml:space="preserve">“, </w:t>
      </w:r>
      <w:r>
        <w:rPr>
          <w:rStyle w:val="normaltextrun"/>
          <w:rFonts w:ascii="Arial" w:hAnsi="Arial" w:cs="Arial"/>
          <w:sz w:val="20"/>
          <w:szCs w:val="20"/>
          <w:shd w:val="clear" w:color="auto" w:fill="FFFFFF"/>
        </w:rPr>
        <w:t>unterstreicht</w:t>
      </w:r>
      <w:r w:rsidRPr="00581E5A">
        <w:rPr>
          <w:rStyle w:val="normaltextrun"/>
          <w:rFonts w:ascii="Arial" w:hAnsi="Arial" w:cs="Arial"/>
          <w:sz w:val="20"/>
          <w:szCs w:val="20"/>
          <w:shd w:val="clear" w:color="auto" w:fill="FFFFFF"/>
          <w:lang w:val="de-AT"/>
        </w:rPr>
        <w:t xml:space="preserve"> Jef Loos, Head of Sourcing Europe </w:t>
      </w:r>
      <w:r>
        <w:rPr>
          <w:rStyle w:val="normaltextrun"/>
          <w:rFonts w:ascii="Arial" w:hAnsi="Arial" w:cs="Arial"/>
          <w:sz w:val="20"/>
          <w:szCs w:val="20"/>
          <w:shd w:val="clear" w:color="auto" w:fill="FFFFFF"/>
          <w:lang w:val="de-AT"/>
        </w:rPr>
        <w:t>bei Whitelane Research</w:t>
      </w:r>
      <w:r w:rsidRPr="00C13307">
        <w:rPr>
          <w:rStyle w:val="normaltextrun"/>
          <w:rFonts w:ascii="Arial" w:hAnsi="Arial" w:cs="Arial"/>
          <w:sz w:val="20"/>
          <w:szCs w:val="20"/>
          <w:shd w:val="clear" w:color="auto" w:fill="FFFFFF"/>
        </w:rPr>
        <w:t>.</w:t>
      </w:r>
    </w:p>
    <w:p w14:paraId="1D1FCA69" w14:textId="77777777" w:rsidR="00C62EA3" w:rsidRPr="00DC4BC2" w:rsidRDefault="00C62EA3" w:rsidP="00924709">
      <w:pPr>
        <w:pStyle w:val="Default"/>
        <w:rPr>
          <w:rFonts w:ascii="Arial" w:hAnsi="Arial" w:cs="Arial"/>
          <w:sz w:val="20"/>
          <w:szCs w:val="20"/>
        </w:rPr>
      </w:pPr>
    </w:p>
    <w:p w14:paraId="7720165A" w14:textId="793E3256" w:rsidR="00207406" w:rsidRDefault="00C62EA3" w:rsidP="00AB60FE">
      <w:pPr>
        <w:pStyle w:val="Default"/>
        <w:rPr>
          <w:rStyle w:val="normaltextrun"/>
          <w:rFonts w:ascii="Arial" w:hAnsi="Arial" w:cs="Arial"/>
          <w:sz w:val="20"/>
          <w:szCs w:val="20"/>
          <w:bdr w:val="none" w:sz="0" w:space="0" w:color="auto" w:frame="1"/>
          <w:lang w:val="de-DE"/>
        </w:rPr>
      </w:pPr>
      <w:r>
        <w:rPr>
          <w:rStyle w:val="normaltextrun"/>
          <w:rFonts w:ascii="Arial" w:hAnsi="Arial" w:cs="Arial"/>
          <w:sz w:val="20"/>
          <w:szCs w:val="20"/>
          <w:bdr w:val="none" w:sz="0" w:space="0" w:color="auto" w:frame="1"/>
          <w:lang w:val="de-DE"/>
        </w:rPr>
        <w:t xml:space="preserve">Weitere Informationen zur Studie unter: </w:t>
      </w:r>
      <w:hyperlink r:id="rId13" w:history="1">
        <w:r w:rsidR="00207406" w:rsidRPr="0006046C">
          <w:rPr>
            <w:rStyle w:val="Hyperlink"/>
            <w:rFonts w:ascii="Arial" w:hAnsi="Arial" w:cs="Arial"/>
            <w:sz w:val="20"/>
            <w:szCs w:val="20"/>
            <w:bdr w:val="none" w:sz="0" w:space="0" w:color="auto" w:frame="1"/>
            <w:lang w:val="de-DE"/>
          </w:rPr>
          <w:t>https://whitelane.com/germany-2022/</w:t>
        </w:r>
      </w:hyperlink>
    </w:p>
    <w:p w14:paraId="5796F157" w14:textId="77777777" w:rsidR="001747AA" w:rsidRDefault="001747AA" w:rsidP="00AB60FE">
      <w:pPr>
        <w:pStyle w:val="Default"/>
        <w:rPr>
          <w:rStyle w:val="normaltextrun"/>
          <w:rFonts w:ascii="Arial" w:hAnsi="Arial" w:cs="Arial"/>
          <w:sz w:val="20"/>
          <w:szCs w:val="20"/>
          <w:bdr w:val="none" w:sz="0" w:space="0" w:color="auto" w:frame="1"/>
          <w:lang w:val="de-DE"/>
        </w:rPr>
      </w:pPr>
    </w:p>
    <w:p w14:paraId="122D6F5E" w14:textId="77777777" w:rsidR="00207406" w:rsidRPr="000C4E01" w:rsidRDefault="00207406" w:rsidP="00AB60FE">
      <w:pPr>
        <w:pStyle w:val="Default"/>
        <w:rPr>
          <w:rFonts w:ascii="Arial" w:hAnsi="Arial" w:cs="Arial"/>
          <w:sz w:val="20"/>
          <w:szCs w:val="20"/>
          <w:lang w:val="de-DE"/>
        </w:rPr>
      </w:pPr>
    </w:p>
    <w:p w14:paraId="02D8C617" w14:textId="6F09BAB4" w:rsidR="00C62EA3" w:rsidRPr="004C2A4E" w:rsidRDefault="00C62EA3" w:rsidP="00C62EA3">
      <w:pPr>
        <w:pStyle w:val="paragraph"/>
        <w:spacing w:before="0" w:beforeAutospacing="0" w:after="0" w:afterAutospacing="0"/>
        <w:textAlignment w:val="baseline"/>
        <w:rPr>
          <w:rFonts w:ascii="Arial" w:hAnsi="Arial" w:cs="Arial"/>
          <w:color w:val="000000"/>
          <w:sz w:val="20"/>
          <w:szCs w:val="20"/>
          <w:lang w:val="de-AT" w:eastAsia="de-AT"/>
        </w:rPr>
      </w:pPr>
      <w:r w:rsidRPr="004C2A4E">
        <w:rPr>
          <w:rStyle w:val="normaltextrun"/>
          <w:rFonts w:ascii="Arial" w:hAnsi="Arial" w:cs="Arial"/>
          <w:b/>
          <w:bCs/>
          <w:color w:val="000000"/>
          <w:sz w:val="20"/>
          <w:szCs w:val="20"/>
        </w:rPr>
        <w:t>Über Whitelane Research</w:t>
      </w:r>
    </w:p>
    <w:p w14:paraId="51340F1C" w14:textId="153ECF00" w:rsidR="00C62EA3" w:rsidRPr="004C2A4E" w:rsidRDefault="00C62EA3" w:rsidP="00C62EA3">
      <w:pPr>
        <w:pStyle w:val="paragraph"/>
        <w:spacing w:before="0" w:beforeAutospacing="0" w:after="0" w:afterAutospacing="0"/>
        <w:textAlignment w:val="baseline"/>
        <w:rPr>
          <w:rStyle w:val="normaltextrun"/>
          <w:lang w:val="nl-NL"/>
        </w:rPr>
      </w:pPr>
      <w:r w:rsidRPr="004C2A4E">
        <w:rPr>
          <w:rStyle w:val="normaltextrun"/>
          <w:rFonts w:ascii="Arial" w:hAnsi="Arial" w:cs="Arial"/>
          <w:sz w:val="20"/>
          <w:szCs w:val="20"/>
        </w:rPr>
        <w:t xml:space="preserve">Whitelane Research ist eine unabhängige Organisation, die sich ausschließlich auf IT-Outsourcing in ganz Europa konzentriert. </w:t>
      </w:r>
      <w:r w:rsidRPr="004C2A4E">
        <w:rPr>
          <w:rStyle w:val="normaltextrun"/>
          <w:rFonts w:ascii="Arial" w:hAnsi="Arial" w:cs="Arial"/>
          <w:sz w:val="20"/>
          <w:szCs w:val="20"/>
          <w:lang w:val="nl-NL"/>
        </w:rPr>
        <w:t xml:space="preserve">In seinen einzigartigen und umfassenden jährlichen IT-Outsourcing-Studien befragt Whitelane die CIOs der Organisationen mit den höchsten IT-Ausgaben in unterschiedlichen Ländern zu ihren Outsourcing-Plänen und Dienstleistern. Weitere Informationen finden Sie unter </w:t>
      </w:r>
      <w:hyperlink r:id="rId14" w:tgtFrame="_blank" w:history="1">
        <w:r w:rsidRPr="00C62EA3">
          <w:rPr>
            <w:rStyle w:val="Hyperlink"/>
            <w:rFonts w:ascii="Arial" w:hAnsi="Arial" w:cs="Arial"/>
            <w:sz w:val="20"/>
            <w:szCs w:val="20"/>
            <w:lang w:val="nl-NL"/>
          </w:rPr>
          <w:t>www.whitelane.com.</w:t>
        </w:r>
      </w:hyperlink>
    </w:p>
    <w:p w14:paraId="12F21F6B" w14:textId="77777777" w:rsidR="00C62EA3" w:rsidRPr="004C2A4E" w:rsidRDefault="00C62EA3" w:rsidP="00FA1B91">
      <w:pPr>
        <w:pStyle w:val="paragraph"/>
        <w:spacing w:before="0" w:beforeAutospacing="0" w:after="0" w:afterAutospacing="0"/>
        <w:textAlignment w:val="baseline"/>
        <w:rPr>
          <w:rStyle w:val="normaltextrun"/>
          <w:lang w:val="nl-NL"/>
        </w:rPr>
      </w:pPr>
    </w:p>
    <w:p w14:paraId="7A9B74AE" w14:textId="20D073AE" w:rsidR="00793909" w:rsidRPr="00B71AD2" w:rsidRDefault="00C62EA3" w:rsidP="00793909">
      <w:pPr>
        <w:pStyle w:val="Body2021"/>
        <w:spacing w:before="0" w:after="0" w:line="240" w:lineRule="auto"/>
        <w:rPr>
          <w:rStyle w:val="normaltextrun"/>
          <w:rFonts w:ascii="Arial" w:eastAsia="Times New Roman" w:hAnsi="Arial" w:cs="Arial"/>
          <w:b/>
          <w:lang w:val="de-DE" w:eastAsia="de-DE"/>
        </w:rPr>
      </w:pPr>
      <w:r w:rsidRPr="00B71AD2">
        <w:rPr>
          <w:rStyle w:val="normaltextrun"/>
          <w:rFonts w:ascii="Arial" w:hAnsi="Arial" w:cs="Arial"/>
          <w:b/>
          <w:bCs/>
          <w:sz w:val="20"/>
          <w:szCs w:val="20"/>
          <w:lang w:val="de-DE"/>
        </w:rPr>
        <w:t xml:space="preserve">Über </w:t>
      </w:r>
      <w:r w:rsidR="00793909" w:rsidRPr="00B71AD2">
        <w:rPr>
          <w:rStyle w:val="normaltextrun"/>
          <w:rFonts w:ascii="Arial" w:eastAsia="Times New Roman" w:hAnsi="Arial" w:cs="Arial"/>
          <w:b/>
          <w:lang w:val="de-DE" w:eastAsia="de-DE"/>
        </w:rPr>
        <w:t>Navisco AG - Sourcing Professionals</w:t>
      </w:r>
    </w:p>
    <w:p w14:paraId="23E9C249" w14:textId="050E28DA" w:rsidR="00C62EA3" w:rsidRPr="004C2A4E" w:rsidRDefault="00793909" w:rsidP="00FA1B91">
      <w:pPr>
        <w:pStyle w:val="paragraph"/>
        <w:spacing w:before="0" w:beforeAutospacing="0" w:after="0" w:afterAutospacing="0"/>
        <w:ind w:right="-15"/>
        <w:textAlignment w:val="baseline"/>
        <w:rPr>
          <w:rFonts w:ascii="Arial" w:hAnsi="Arial" w:cs="Arial"/>
          <w:sz w:val="20"/>
          <w:szCs w:val="20"/>
        </w:rPr>
      </w:pPr>
      <w:r w:rsidRPr="00FA1B91">
        <w:rPr>
          <w:rStyle w:val="normaltextrun"/>
          <w:rFonts w:ascii="Arial" w:hAnsi="Arial" w:cs="Arial"/>
          <w:color w:val="000000"/>
          <w:sz w:val="20"/>
          <w:szCs w:val="20"/>
        </w:rPr>
        <w:t>Navisco ist e</w:t>
      </w:r>
      <w:r w:rsidRPr="00793909">
        <w:rPr>
          <w:rStyle w:val="normaltextrun"/>
          <w:rFonts w:ascii="Arial" w:hAnsi="Arial" w:cs="Arial"/>
          <w:color w:val="000000"/>
          <w:sz w:val="20"/>
          <w:szCs w:val="20"/>
        </w:rPr>
        <w:t>rster unabhängiger Sourcing-Berater in der DACH-Region mit branchenübergreifender IT-Strategie-, Sourcing- &amp; Transformationserfahrung für internationale Konzerne.</w:t>
      </w:r>
      <w:r>
        <w:rPr>
          <w:rStyle w:val="normaltextrun"/>
          <w:rFonts w:ascii="Arial" w:hAnsi="Arial" w:cs="Arial"/>
          <w:color w:val="000000"/>
          <w:sz w:val="20"/>
          <w:szCs w:val="20"/>
        </w:rPr>
        <w:t xml:space="preserve"> </w:t>
      </w:r>
      <w:r w:rsidRPr="00793909">
        <w:rPr>
          <w:rStyle w:val="normaltextrun"/>
          <w:rFonts w:ascii="Arial" w:hAnsi="Arial" w:cs="Arial"/>
          <w:color w:val="000000"/>
          <w:sz w:val="20"/>
          <w:szCs w:val="20"/>
        </w:rPr>
        <w:t xml:space="preserve">Mit mehr als 20 Jahren Expertise und </w:t>
      </w:r>
      <w:r>
        <w:rPr>
          <w:rStyle w:val="normaltextrun"/>
          <w:rFonts w:ascii="Arial" w:hAnsi="Arial" w:cs="Arial"/>
          <w:color w:val="000000"/>
          <w:sz w:val="20"/>
          <w:szCs w:val="20"/>
        </w:rPr>
        <w:t>über</w:t>
      </w:r>
      <w:r w:rsidRPr="00793909">
        <w:rPr>
          <w:rStyle w:val="normaltextrun"/>
          <w:rFonts w:ascii="Arial" w:hAnsi="Arial" w:cs="Arial"/>
          <w:color w:val="000000"/>
          <w:sz w:val="20"/>
          <w:szCs w:val="20"/>
        </w:rPr>
        <w:t xml:space="preserve"> 400 Projekten in den Bereichen IT-Benchmarking, Sourcing und Transformation hat die Navisco AG den Shareholder Value für internationale Unternehmen aller Branchen gesteigert, indem sie IT-Organisationen mit führenden Service Providern auf marktgerechte Best Practices umgestellt hat. </w:t>
      </w:r>
      <w:r w:rsidR="00C62EA3" w:rsidRPr="004C2A4E">
        <w:rPr>
          <w:rStyle w:val="normaltextrun"/>
          <w:rFonts w:ascii="Arial" w:hAnsi="Arial" w:cs="Arial"/>
          <w:color w:val="000000"/>
          <w:sz w:val="20"/>
          <w:szCs w:val="20"/>
        </w:rPr>
        <w:t xml:space="preserve">Weitere Informationen unter </w:t>
      </w:r>
      <w:hyperlink r:id="rId15" w:tgtFrame="_blank" w:history="1">
        <w:r w:rsidR="00C62EA3" w:rsidRPr="004C2A4E">
          <w:rPr>
            <w:rStyle w:val="normaltextrun"/>
            <w:rFonts w:ascii="Arial" w:hAnsi="Arial" w:cs="Arial"/>
            <w:color w:val="0000FF"/>
            <w:sz w:val="20"/>
            <w:szCs w:val="20"/>
            <w:u w:val="single"/>
          </w:rPr>
          <w:t>www.navisco.com</w:t>
        </w:r>
      </w:hyperlink>
      <w:r w:rsidR="00C62EA3" w:rsidRPr="004C2A4E">
        <w:rPr>
          <w:rStyle w:val="normaltextrun"/>
          <w:rFonts w:ascii="Arial" w:hAnsi="Arial" w:cs="Arial"/>
          <w:sz w:val="20"/>
          <w:szCs w:val="20"/>
        </w:rPr>
        <w:t>.</w:t>
      </w:r>
    </w:p>
    <w:p w14:paraId="0E3A10D3" w14:textId="5F76CD1D" w:rsidR="00C62EA3" w:rsidRPr="004C2A4E" w:rsidRDefault="00C62EA3" w:rsidP="00AB60FE">
      <w:pPr>
        <w:pStyle w:val="Default"/>
        <w:rPr>
          <w:rFonts w:ascii="Arial" w:hAnsi="Arial" w:cs="Arial"/>
          <w:sz w:val="20"/>
          <w:szCs w:val="20"/>
          <w:lang w:val="de-DE"/>
        </w:rPr>
      </w:pPr>
    </w:p>
    <w:p w14:paraId="6BA7A8D3" w14:textId="77777777" w:rsidR="00C62EA3" w:rsidRPr="004C2A4E" w:rsidRDefault="00C62EA3" w:rsidP="00AB60FE">
      <w:pPr>
        <w:pStyle w:val="Default"/>
        <w:rPr>
          <w:rFonts w:ascii="Arial" w:hAnsi="Arial" w:cs="Arial"/>
          <w:sz w:val="20"/>
          <w:szCs w:val="20"/>
          <w:lang w:val="de-DE"/>
        </w:rPr>
      </w:pPr>
    </w:p>
    <w:p w14:paraId="6AFB72FF" w14:textId="4B3C172B" w:rsidR="00634EE4" w:rsidRPr="000C4E01" w:rsidRDefault="00634EE4" w:rsidP="005F410F">
      <w:pPr>
        <w:rPr>
          <w:rFonts w:ascii="Arial" w:hAnsi="Arial" w:cs="Arial"/>
          <w:b/>
          <w:bCs/>
          <w:sz w:val="20"/>
          <w:szCs w:val="20"/>
          <w:lang w:val="de-AT"/>
        </w:rPr>
      </w:pPr>
      <w:r w:rsidRPr="000C4E01">
        <w:rPr>
          <w:rFonts w:ascii="Arial" w:hAnsi="Arial" w:cs="Arial"/>
          <w:b/>
          <w:bCs/>
          <w:sz w:val="20"/>
          <w:szCs w:val="20"/>
          <w:lang w:val="de-AT"/>
        </w:rPr>
        <w:t>Über</w:t>
      </w:r>
      <w:r w:rsidR="00845677" w:rsidRPr="000C4E01">
        <w:rPr>
          <w:rFonts w:ascii="Arial" w:hAnsi="Arial" w:cs="Arial"/>
          <w:b/>
          <w:bCs/>
          <w:sz w:val="20"/>
          <w:szCs w:val="20"/>
          <w:lang w:val="de-AT"/>
        </w:rPr>
        <w:t xml:space="preserve"> NTT DATA</w:t>
      </w:r>
    </w:p>
    <w:p w14:paraId="227D12BC" w14:textId="77777777" w:rsidR="00721D7A" w:rsidRPr="000C4E01" w:rsidRDefault="00721D7A" w:rsidP="005F410F">
      <w:pPr>
        <w:pStyle w:val="StandardWeb"/>
        <w:spacing w:before="0" w:beforeAutospacing="0" w:after="0" w:afterAutospacing="0"/>
        <w:ind w:right="-1"/>
        <w:jc w:val="both"/>
        <w:rPr>
          <w:rFonts w:ascii="Arial" w:eastAsiaTheme="minorHAnsi" w:hAnsi="Arial" w:cs="Arial"/>
          <w:color w:val="000000" w:themeColor="text1"/>
          <w:sz w:val="20"/>
          <w:szCs w:val="20"/>
          <w:lang w:val="de-DE" w:eastAsia="en-US"/>
        </w:rPr>
      </w:pPr>
    </w:p>
    <w:p w14:paraId="4B77A0FD" w14:textId="0ECB25FD" w:rsidR="00346FF1" w:rsidRPr="00634EE4" w:rsidRDefault="00634EE4" w:rsidP="00B44F53">
      <w:pPr>
        <w:pStyle w:val="StandardWeb"/>
        <w:spacing w:before="0" w:beforeAutospacing="0" w:after="0" w:afterAutospacing="0"/>
        <w:ind w:right="-1"/>
        <w:rPr>
          <w:rFonts w:ascii="Arial" w:eastAsia="DengXian" w:hAnsi="Arial" w:cs="Arial"/>
          <w:sz w:val="20"/>
          <w:szCs w:val="20"/>
        </w:rPr>
      </w:pPr>
      <w:r w:rsidRPr="009E6A06">
        <w:rPr>
          <w:rFonts w:ascii="Arial" w:eastAsiaTheme="minorHAnsi" w:hAnsi="Arial" w:cs="Arial"/>
          <w:color w:val="000000" w:themeColor="text1"/>
          <w:sz w:val="20"/>
          <w:szCs w:val="20"/>
          <w:lang w:val="de-DE" w:eastAsia="en-US"/>
        </w:rPr>
        <w:t>NTT DATA – ein Teil der NTT Group – ist Trusted Global Innovator von Business- und IT-Lösungen mit Hauptsitz in Tokio.</w:t>
      </w:r>
      <w:r w:rsidRPr="000F0622">
        <w:rPr>
          <w:rFonts w:ascii="Arial" w:eastAsiaTheme="minorHAnsi" w:hAnsi="Arial" w:cs="Arial"/>
          <w:color w:val="000000" w:themeColor="text1"/>
          <w:sz w:val="20"/>
          <w:szCs w:val="22"/>
          <w:lang w:val="de-DE" w:eastAsia="en-US"/>
        </w:rPr>
        <w:t xml:space="preserve"> Wir unterstützen unsere </w:t>
      </w:r>
      <w:r w:rsidRPr="00C72D75">
        <w:rPr>
          <w:rFonts w:ascii="Arial" w:eastAsiaTheme="minorHAnsi" w:hAnsi="Arial" w:cs="Arial"/>
          <w:color w:val="000000" w:themeColor="text1"/>
          <w:sz w:val="20"/>
          <w:szCs w:val="22"/>
          <w:lang w:val="de-DE" w:eastAsia="en-US"/>
        </w:rPr>
        <w:t>Kunden</w:t>
      </w:r>
      <w:r w:rsidRPr="000F0622">
        <w:rPr>
          <w:rFonts w:ascii="Arial" w:eastAsiaTheme="minorHAnsi" w:hAnsi="Arial" w:cs="Arial"/>
          <w:color w:val="000000" w:themeColor="text1"/>
          <w:sz w:val="20"/>
          <w:szCs w:val="22"/>
          <w:lang w:val="de-DE" w:eastAsia="en-US"/>
        </w:rPr>
        <w:t xml:space="preserve"> bei ihrer Transformation durch Consulting, Branchenlösungen, Business Process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IT-Modernisierung und Managed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16" w:history="1">
        <w:r w:rsidR="00845677" w:rsidRPr="00634EE4">
          <w:rPr>
            <w:rStyle w:val="Hyperlink"/>
            <w:rFonts w:ascii="Arial" w:hAnsi="Arial" w:cs="Arial"/>
            <w:sz w:val="20"/>
            <w:szCs w:val="20"/>
          </w:rPr>
          <w:t>nttdata.com.</w:t>
        </w:r>
      </w:hyperlink>
    </w:p>
    <w:p w14:paraId="78794455" w14:textId="77777777" w:rsidR="00D32301" w:rsidRDefault="00D32301" w:rsidP="005F410F">
      <w:pPr>
        <w:rPr>
          <w:rFonts w:ascii="Arial" w:eastAsia="DengXian" w:hAnsi="Arial" w:cs="Arial"/>
          <w:sz w:val="20"/>
          <w:szCs w:val="20"/>
          <w:lang w:val="de-DE"/>
        </w:rPr>
      </w:pPr>
    </w:p>
    <w:p w14:paraId="5F3F6218" w14:textId="2AFB5948" w:rsidR="00634EE4" w:rsidRPr="00634EE4" w:rsidRDefault="00634EE4" w:rsidP="005F410F">
      <w:pPr>
        <w:rPr>
          <w:rFonts w:ascii="Arial" w:hAnsi="Arial" w:cs="Arial"/>
          <w:b/>
          <w:color w:val="000000" w:themeColor="text1"/>
          <w:sz w:val="20"/>
          <w:szCs w:val="20"/>
          <w:lang w:val="de-DE"/>
        </w:rPr>
      </w:pPr>
      <w:r w:rsidRPr="00634EE4">
        <w:rPr>
          <w:rFonts w:ascii="Arial" w:hAnsi="Arial" w:cs="Arial"/>
          <w:b/>
          <w:color w:val="000000" w:themeColor="text1"/>
          <w:sz w:val="20"/>
          <w:szCs w:val="20"/>
          <w:lang w:val="de-DE"/>
        </w:rPr>
        <w:t xml:space="preserve">Pressekontakt </w:t>
      </w:r>
      <w:r w:rsidR="00B37ED1">
        <w:rPr>
          <w:rFonts w:ascii="Arial" w:hAnsi="Arial" w:cs="Arial"/>
          <w:b/>
          <w:color w:val="000000" w:themeColor="text1"/>
          <w:sz w:val="20"/>
          <w:szCs w:val="20"/>
          <w:lang w:val="de-DE"/>
        </w:rPr>
        <w:t>NTT DATA</w:t>
      </w:r>
      <w:r w:rsidR="00B37ED1" w:rsidRPr="00634EE4">
        <w:rPr>
          <w:rFonts w:ascii="Arial" w:hAnsi="Arial" w:cs="Arial"/>
          <w:b/>
          <w:color w:val="000000" w:themeColor="text1"/>
          <w:sz w:val="20"/>
          <w:szCs w:val="20"/>
          <w:lang w:val="de-DE"/>
        </w:rPr>
        <w:t xml:space="preserve"> </w:t>
      </w:r>
      <w:r w:rsidRPr="00634EE4">
        <w:rPr>
          <w:rFonts w:ascii="Arial" w:hAnsi="Arial" w:cs="Arial"/>
          <w:b/>
          <w:color w:val="000000" w:themeColor="text1"/>
          <w:sz w:val="20"/>
          <w:szCs w:val="20"/>
          <w:lang w:val="de-DE"/>
        </w:rPr>
        <w:t>für Deutschland, Österreich und Schweiz:</w:t>
      </w:r>
    </w:p>
    <w:p w14:paraId="1DA31E3E" w14:textId="289C23EA" w:rsidR="00FB6B76" w:rsidRDefault="00FB6B76"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tbl>
      <w:tblPr>
        <w:tblStyle w:val="Tabellenraster"/>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924"/>
      </w:tblGrid>
      <w:tr w:rsidR="009E780F" w14:paraId="60014E6E" w14:textId="77777777" w:rsidTr="00DF2033">
        <w:tc>
          <w:tcPr>
            <w:tcW w:w="3823" w:type="dxa"/>
          </w:tcPr>
          <w:p w14:paraId="5DBC042F" w14:textId="77777777" w:rsidR="009E780F" w:rsidRPr="0039177E" w:rsidRDefault="009E780F" w:rsidP="009E78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color w:val="000000" w:themeColor="text1"/>
                <w:sz w:val="20"/>
                <w:szCs w:val="20"/>
                <w:lang w:val="de-AT" w:eastAsia="en-US"/>
              </w:rPr>
              <w:t xml:space="preserve">NTT DATA </w:t>
            </w:r>
            <w:r w:rsidRPr="0039177E">
              <w:rPr>
                <w:rFonts w:ascii="Arial" w:eastAsiaTheme="minorHAnsi" w:hAnsi="Arial" w:cs="Arial"/>
                <w:sz w:val="20"/>
                <w:szCs w:val="20"/>
                <w:lang w:val="de-AT" w:eastAsia="en-US"/>
              </w:rPr>
              <w:t>DACH</w:t>
            </w:r>
          </w:p>
          <w:p w14:paraId="10F97085" w14:textId="77777777" w:rsidR="009E780F" w:rsidRPr="0039177E" w:rsidRDefault="009E780F" w:rsidP="009E78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Cornelia Spitzer, BA</w:t>
            </w:r>
          </w:p>
          <w:p w14:paraId="4C5E51F1" w14:textId="77777777" w:rsidR="009E780F" w:rsidRPr="0039177E" w:rsidRDefault="009E780F" w:rsidP="009E78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 xml:space="preserve">Press Manager DACH </w:t>
            </w:r>
          </w:p>
          <w:p w14:paraId="597A6A28" w14:textId="77777777" w:rsidR="009E780F" w:rsidRPr="00FB6B76" w:rsidRDefault="009E780F" w:rsidP="009E780F">
            <w:pPr>
              <w:pStyle w:val="StandardWeb"/>
              <w:spacing w:before="0" w:beforeAutospacing="0" w:after="0" w:afterAutospacing="0"/>
              <w:ind w:right="1417"/>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1264FB39" w14:textId="16D4B55A" w:rsidR="009E780F" w:rsidRDefault="009E780F" w:rsidP="00DF2033">
            <w:pPr>
              <w:rPr>
                <w:lang w:val="de-AT" w:eastAsia="en-US"/>
              </w:rPr>
            </w:pPr>
            <w:r w:rsidRPr="00634EE4">
              <w:rPr>
                <w:rFonts w:ascii="Arial" w:hAnsi="Arial" w:cs="Arial"/>
                <w:sz w:val="20"/>
                <w:szCs w:val="20"/>
                <w:lang w:val="de-DE"/>
              </w:rPr>
              <w:t xml:space="preserve">E-Mail: </w:t>
            </w:r>
            <w:hyperlink r:id="rId17" w:history="1">
              <w:r w:rsidRPr="000A0216">
                <w:rPr>
                  <w:rStyle w:val="Hyperlink"/>
                  <w:rFonts w:ascii="Arial" w:hAnsi="Arial" w:cs="Arial"/>
                  <w:sz w:val="20"/>
                  <w:szCs w:val="20"/>
                  <w:lang w:val="de-DE"/>
                </w:rPr>
                <w:t>cornelia.spitzer@nttdata.com</w:t>
              </w:r>
            </w:hyperlink>
          </w:p>
        </w:tc>
        <w:tc>
          <w:tcPr>
            <w:tcW w:w="5924" w:type="dxa"/>
          </w:tcPr>
          <w:p w14:paraId="1C8EE65A" w14:textId="77777777" w:rsidR="009E780F" w:rsidRPr="005E3785" w:rsidRDefault="009E780F" w:rsidP="009E78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Storymaker Agentur für Public Relations GmbH</w:t>
            </w:r>
          </w:p>
          <w:p w14:paraId="3127D94C" w14:textId="77777777" w:rsidR="009E780F" w:rsidRPr="00DE249F" w:rsidRDefault="009E780F" w:rsidP="009E780F">
            <w:pPr>
              <w:pStyle w:val="StandardWeb"/>
              <w:spacing w:before="0" w:beforeAutospacing="0" w:after="0" w:afterAutospacing="0"/>
              <w:ind w:right="1417"/>
              <w:rPr>
                <w:rFonts w:ascii="Arial" w:eastAsiaTheme="minorHAnsi" w:hAnsi="Arial" w:cs="Arial"/>
                <w:color w:val="000000" w:themeColor="text1"/>
                <w:sz w:val="20"/>
                <w:szCs w:val="20"/>
                <w:lang w:val="de-DE" w:eastAsia="en-US"/>
              </w:rPr>
            </w:pPr>
            <w:r w:rsidRPr="00DE249F">
              <w:rPr>
                <w:rFonts w:ascii="Arial" w:eastAsiaTheme="minorHAnsi" w:hAnsi="Arial" w:cs="Arial"/>
                <w:color w:val="000000" w:themeColor="text1"/>
                <w:sz w:val="20"/>
                <w:szCs w:val="20"/>
                <w:lang w:val="de-DE" w:eastAsia="en-US"/>
              </w:rPr>
              <w:t>Gabriela Ölschläger</w:t>
            </w:r>
          </w:p>
          <w:p w14:paraId="60C800D7" w14:textId="77777777" w:rsidR="009E780F" w:rsidRPr="00083BD8" w:rsidRDefault="009E780F" w:rsidP="009E78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83BD8">
              <w:rPr>
                <w:rFonts w:ascii="Arial" w:eastAsiaTheme="minorHAnsi" w:hAnsi="Arial" w:cs="Arial"/>
                <w:color w:val="000000" w:themeColor="text1"/>
                <w:sz w:val="20"/>
                <w:szCs w:val="20"/>
                <w:lang w:val="en-US" w:eastAsia="en-US"/>
              </w:rPr>
              <w:t>Senior Consultant</w:t>
            </w:r>
          </w:p>
          <w:p w14:paraId="73D515D7" w14:textId="77777777" w:rsidR="009E780F" w:rsidRPr="00083BD8" w:rsidRDefault="009E780F" w:rsidP="009E78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83BD8">
              <w:rPr>
                <w:rFonts w:ascii="Arial" w:eastAsiaTheme="minorHAnsi" w:hAnsi="Arial" w:cs="Arial"/>
                <w:color w:val="000000" w:themeColor="text1"/>
                <w:sz w:val="20"/>
                <w:szCs w:val="20"/>
                <w:lang w:val="en-US" w:eastAsia="en-US"/>
              </w:rPr>
              <w:t>Tel.: +49 7071 93872 217</w:t>
            </w:r>
          </w:p>
          <w:p w14:paraId="470683F6" w14:textId="0BB6D1B8" w:rsidR="009E780F" w:rsidRPr="00DF2033" w:rsidRDefault="009E780F"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83BD8">
              <w:rPr>
                <w:rFonts w:ascii="Arial" w:eastAsiaTheme="minorHAnsi" w:hAnsi="Arial" w:cs="Arial"/>
                <w:color w:val="000000" w:themeColor="text1"/>
                <w:sz w:val="20"/>
                <w:szCs w:val="20"/>
                <w:lang w:val="en-US" w:eastAsia="en-US"/>
              </w:rPr>
              <w:t xml:space="preserve">E-Mail: </w:t>
            </w:r>
            <w:hyperlink r:id="rId18" w:history="1">
              <w:r w:rsidRPr="00083BD8">
                <w:rPr>
                  <w:rStyle w:val="Hyperlink"/>
                  <w:rFonts w:ascii="Arial" w:eastAsiaTheme="minorHAnsi" w:hAnsi="Arial" w:cs="Arial"/>
                  <w:sz w:val="20"/>
                  <w:szCs w:val="20"/>
                  <w:lang w:val="en-US" w:eastAsia="en-US"/>
                </w:rPr>
                <w:t>g.oelschlaeger@storymaker.de</w:t>
              </w:r>
            </w:hyperlink>
          </w:p>
        </w:tc>
      </w:tr>
    </w:tbl>
    <w:p w14:paraId="5F617D35" w14:textId="1AB0BBDA" w:rsidR="009E780F" w:rsidRPr="004C2A4E" w:rsidRDefault="009E780F" w:rsidP="00DF2033">
      <w:pPr>
        <w:rPr>
          <w:rFonts w:ascii="Arial" w:hAnsi="Arial" w:cs="Arial"/>
          <w:sz w:val="20"/>
          <w:szCs w:val="20"/>
        </w:rPr>
      </w:pPr>
    </w:p>
    <w:p w14:paraId="57A86B6A" w14:textId="77777777" w:rsidR="009E780F" w:rsidRPr="004C2A4E" w:rsidRDefault="009E780F" w:rsidP="00DF2033">
      <w:pPr>
        <w:rPr>
          <w:rFonts w:ascii="Arial" w:hAnsi="Arial" w:cs="Arial"/>
          <w:sz w:val="20"/>
          <w:szCs w:val="20"/>
        </w:rPr>
      </w:pPr>
    </w:p>
    <w:p w14:paraId="64B30A88" w14:textId="51C76455" w:rsidR="00F170B5" w:rsidRPr="004C2A4E" w:rsidRDefault="00F170B5" w:rsidP="00F170B5">
      <w:pPr>
        <w:textAlignment w:val="baseline"/>
        <w:rPr>
          <w:rFonts w:ascii="Arial" w:eastAsia="Times New Roman" w:hAnsi="Arial" w:cs="Arial"/>
          <w:sz w:val="20"/>
          <w:szCs w:val="20"/>
          <w:lang w:val="de-AT" w:eastAsia="de-AT"/>
        </w:rPr>
      </w:pPr>
      <w:r w:rsidRPr="004C2A4E">
        <w:rPr>
          <w:rFonts w:ascii="Arial" w:eastAsia="Times New Roman" w:hAnsi="Arial" w:cs="Arial"/>
          <w:b/>
          <w:bCs/>
          <w:sz w:val="20"/>
          <w:szCs w:val="20"/>
          <w:lang w:val="de-AT" w:eastAsia="de-AT"/>
        </w:rPr>
        <w:t>Über NTT DATA Business Solutions</w:t>
      </w:r>
    </w:p>
    <w:p w14:paraId="43A7FD8A" w14:textId="7603113C" w:rsidR="00F170B5" w:rsidRPr="004C2A4E" w:rsidRDefault="00F170B5" w:rsidP="00F170B5">
      <w:pPr>
        <w:textAlignment w:val="baseline"/>
        <w:rPr>
          <w:rFonts w:ascii="Arial" w:eastAsia="Times New Roman" w:hAnsi="Arial" w:cs="Arial"/>
          <w:sz w:val="20"/>
          <w:szCs w:val="20"/>
          <w:lang w:val="de-AT" w:eastAsia="de-AT"/>
        </w:rPr>
      </w:pPr>
    </w:p>
    <w:p w14:paraId="1EB673D2" w14:textId="44A30298" w:rsidR="00F170B5" w:rsidRPr="004C2A4E" w:rsidRDefault="00F130AD" w:rsidP="00F170B5">
      <w:pPr>
        <w:textAlignment w:val="baseline"/>
        <w:rPr>
          <w:rFonts w:ascii="Arial" w:eastAsia="Times New Roman" w:hAnsi="Arial" w:cs="Arial"/>
          <w:sz w:val="20"/>
          <w:szCs w:val="20"/>
          <w:lang w:val="de-AT" w:eastAsia="de-AT"/>
        </w:rPr>
      </w:pPr>
      <w:hyperlink r:id="rId19" w:tgtFrame="_blank" w:history="1">
        <w:r w:rsidR="00F170B5" w:rsidRPr="004C2A4E">
          <w:rPr>
            <w:rFonts w:ascii="Arial" w:eastAsia="Times New Roman" w:hAnsi="Arial" w:cs="Arial"/>
            <w:color w:val="0000FF"/>
            <w:sz w:val="20"/>
            <w:szCs w:val="20"/>
            <w:u w:val="single"/>
            <w:lang w:val="de-DE" w:eastAsia="de-AT"/>
          </w:rPr>
          <w:t>NTT DATA Business Solutions</w:t>
        </w:r>
      </w:hyperlink>
      <w:r w:rsidR="00F170B5" w:rsidRPr="004C2A4E">
        <w:rPr>
          <w:rFonts w:ascii="Arial" w:eastAsia="Times New Roman" w:hAnsi="Arial" w:cs="Arial"/>
          <w:sz w:val="20"/>
          <w:szCs w:val="20"/>
          <w:lang w:val="de-DE" w:eastAsia="de-AT"/>
        </w:rPr>
        <w:t xml:space="preserve"> </w:t>
      </w:r>
      <w:r w:rsidR="00F170B5" w:rsidRPr="004C2A4E">
        <w:rPr>
          <w:rFonts w:ascii="Arial" w:eastAsia="Times New Roman" w:hAnsi="Arial" w:cs="Arial"/>
          <w:color w:val="000000"/>
          <w:sz w:val="20"/>
          <w:szCs w:val="20"/>
          <w:lang w:val="de-DE" w:eastAsia="de-AT"/>
        </w:rPr>
        <w:t xml:space="preserve">treibt Innovationen voran: Von der Beratung und Implementierung bis hin zu Managed Services und darüber hinaus erweitert das Beratungshaus </w:t>
      </w:r>
      <w:r w:rsidR="00F170B5" w:rsidRPr="004C2A4E">
        <w:rPr>
          <w:rFonts w:ascii="Arial" w:eastAsia="Times New Roman" w:hAnsi="Arial" w:cs="Arial"/>
          <w:color w:val="000000"/>
          <w:sz w:val="20"/>
          <w:szCs w:val="20"/>
          <w:lang w:val="de-DE" w:eastAsia="de-AT"/>
        </w:rPr>
        <w:lastRenderedPageBreak/>
        <w:t>kontinuierlich SAP-Lösungen und -Technologien, damit sie für Unternehmen – und ihre Mitarbeitenden – funktionieren. Dabei greift NTT DATA Business Solutions auf ein herausragendes Know-how für SAP-Lösungen zurück, um das Business seiner Kunden mit den neuesten Technologien zu verknüpfen. Als Teil der NTT DATA Gruppe, globaler strategischer Partner der SAP und mit engen Beziehungen zu anderen Partnern bietet NTT DATA Business Solutions Kunden und Interessenten Zugang zu innovativen Lösungen und Entwicklungen und leistet damit einen wichtigen Beitrag zu Innovationen und zum langfristigen Geschäftserfolg. NTT DATA Business Solutions beschäftigt mehr als 12.000 Menschen in 30 Ländern.</w:t>
      </w:r>
    </w:p>
    <w:p w14:paraId="58860D37" w14:textId="454A6FD4" w:rsidR="00F170B5" w:rsidRPr="004C2A4E" w:rsidRDefault="00F170B5" w:rsidP="00F170B5">
      <w:pPr>
        <w:textAlignment w:val="baseline"/>
        <w:rPr>
          <w:rFonts w:ascii="Arial" w:eastAsia="Times New Roman" w:hAnsi="Arial" w:cs="Arial"/>
          <w:sz w:val="20"/>
          <w:szCs w:val="20"/>
          <w:lang w:val="de-AT" w:eastAsia="de-AT"/>
        </w:rPr>
      </w:pPr>
    </w:p>
    <w:p w14:paraId="29B5CD3A" w14:textId="1EE9941D" w:rsidR="00F170B5" w:rsidRPr="004C2A4E" w:rsidRDefault="00F170B5" w:rsidP="00F170B5">
      <w:pPr>
        <w:jc w:val="both"/>
        <w:textAlignment w:val="baseline"/>
        <w:rPr>
          <w:rFonts w:ascii="Arial" w:eastAsia="Times New Roman" w:hAnsi="Arial" w:cs="Arial"/>
          <w:sz w:val="20"/>
          <w:szCs w:val="20"/>
          <w:lang w:val="en-US" w:eastAsia="de-AT"/>
        </w:rPr>
      </w:pPr>
      <w:r w:rsidRPr="004C2A4E">
        <w:rPr>
          <w:rFonts w:ascii="Arial" w:eastAsia="Times New Roman" w:hAnsi="Arial" w:cs="Arial"/>
          <w:b/>
          <w:bCs/>
          <w:sz w:val="20"/>
          <w:szCs w:val="20"/>
          <w:lang w:val="en-US" w:eastAsia="de-AT"/>
        </w:rPr>
        <w:t>Pressekontakt NTT DATA Business Solutions</w:t>
      </w:r>
    </w:p>
    <w:p w14:paraId="3E8EE02B" w14:textId="1E2B182F" w:rsidR="00F170B5" w:rsidRPr="004C2A4E" w:rsidRDefault="00F170B5" w:rsidP="00F170B5">
      <w:pPr>
        <w:jc w:val="both"/>
        <w:textAlignment w:val="baseline"/>
        <w:rPr>
          <w:rFonts w:ascii="Arial" w:eastAsia="Times New Roman" w:hAnsi="Arial" w:cs="Arial"/>
          <w:sz w:val="20"/>
          <w:szCs w:val="20"/>
          <w:lang w:val="en-US" w:eastAsia="de-AT"/>
        </w:rPr>
      </w:pPr>
    </w:p>
    <w:p w14:paraId="0A3AB102" w14:textId="7CC19015" w:rsidR="00F170B5" w:rsidRPr="004C2A4E" w:rsidRDefault="00F170B5" w:rsidP="00F170B5">
      <w:pPr>
        <w:jc w:val="both"/>
        <w:textAlignment w:val="baseline"/>
        <w:rPr>
          <w:rFonts w:ascii="Arial" w:eastAsia="Times New Roman" w:hAnsi="Arial" w:cs="Arial"/>
          <w:sz w:val="20"/>
          <w:szCs w:val="20"/>
          <w:lang w:val="en-US" w:eastAsia="de-AT"/>
        </w:rPr>
      </w:pPr>
      <w:r w:rsidRPr="004C2A4E">
        <w:rPr>
          <w:rFonts w:ascii="Arial" w:eastAsia="Times New Roman" w:hAnsi="Arial" w:cs="Arial"/>
          <w:sz w:val="20"/>
          <w:szCs w:val="20"/>
          <w:lang w:val="en-US" w:eastAsia="de-AT"/>
        </w:rPr>
        <w:t>Silvia Dicke</w:t>
      </w:r>
    </w:p>
    <w:p w14:paraId="08A555F9" w14:textId="2F999266" w:rsidR="00F170B5" w:rsidRPr="004C2A4E" w:rsidRDefault="00F170B5" w:rsidP="00F170B5">
      <w:pPr>
        <w:jc w:val="both"/>
        <w:textAlignment w:val="baseline"/>
        <w:rPr>
          <w:rFonts w:ascii="Arial" w:eastAsia="Times New Roman" w:hAnsi="Arial" w:cs="Arial"/>
          <w:sz w:val="20"/>
          <w:szCs w:val="20"/>
          <w:lang w:val="en-US" w:eastAsia="de-AT"/>
        </w:rPr>
      </w:pPr>
      <w:r w:rsidRPr="004C2A4E">
        <w:rPr>
          <w:rFonts w:ascii="Arial" w:eastAsia="Times New Roman" w:hAnsi="Arial" w:cs="Arial"/>
          <w:sz w:val="20"/>
          <w:szCs w:val="20"/>
          <w:lang w:val="en-US" w:eastAsia="de-AT"/>
        </w:rPr>
        <w:t>Head of Corporate Communications</w:t>
      </w:r>
    </w:p>
    <w:p w14:paraId="49DFE66E" w14:textId="4E7B0E41" w:rsidR="00F170B5" w:rsidRPr="004C2A4E" w:rsidRDefault="00F170B5" w:rsidP="00F170B5">
      <w:pPr>
        <w:jc w:val="both"/>
        <w:textAlignment w:val="baseline"/>
        <w:rPr>
          <w:rFonts w:ascii="Arial" w:eastAsia="Times New Roman" w:hAnsi="Arial" w:cs="Arial"/>
          <w:sz w:val="20"/>
          <w:szCs w:val="20"/>
          <w:lang w:val="de-AT" w:eastAsia="de-AT"/>
        </w:rPr>
      </w:pPr>
      <w:r w:rsidRPr="004C2A4E">
        <w:rPr>
          <w:rFonts w:ascii="Arial" w:eastAsia="Times New Roman" w:hAnsi="Arial" w:cs="Arial"/>
          <w:sz w:val="20"/>
          <w:szCs w:val="20"/>
          <w:lang w:val="de-AT" w:eastAsia="de-AT"/>
        </w:rPr>
        <w:t>T: +49 (0) 521 / 9 14 48 – 107</w:t>
      </w:r>
    </w:p>
    <w:p w14:paraId="036A5EB6" w14:textId="5F157BAC" w:rsidR="00B37ED1" w:rsidRPr="004C2A4E" w:rsidRDefault="00F170B5" w:rsidP="00F170B5">
      <w:pPr>
        <w:rPr>
          <w:rFonts w:ascii="Arial" w:hAnsi="Arial" w:cs="Arial"/>
          <w:bCs/>
          <w:sz w:val="20"/>
          <w:szCs w:val="20"/>
          <w:lang w:val="de-DE"/>
        </w:rPr>
      </w:pPr>
      <w:r w:rsidRPr="004C2A4E">
        <w:rPr>
          <w:rFonts w:ascii="Arial" w:eastAsia="Times New Roman" w:hAnsi="Arial" w:cs="Arial"/>
          <w:sz w:val="20"/>
          <w:szCs w:val="20"/>
          <w:lang w:val="de-DE" w:eastAsia="de-AT"/>
        </w:rPr>
        <w:t xml:space="preserve">E-Mail: </w:t>
      </w:r>
      <w:hyperlink r:id="rId20" w:tgtFrame="_blank" w:history="1">
        <w:r w:rsidRPr="004C2A4E">
          <w:rPr>
            <w:rFonts w:ascii="Arial" w:eastAsia="Times New Roman" w:hAnsi="Arial" w:cs="Arial"/>
            <w:color w:val="0000FF"/>
            <w:sz w:val="20"/>
            <w:szCs w:val="20"/>
            <w:lang w:val="de-DE" w:eastAsia="de-AT"/>
          </w:rPr>
          <w:t>silvia.dicke@nttdata.com</w:t>
        </w:r>
      </w:hyperlink>
    </w:p>
    <w:sectPr w:rsidR="00B37ED1" w:rsidRPr="004C2A4E" w:rsidSect="005E3785">
      <w:headerReference w:type="default" r:id="rId21"/>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A2CDB" w14:textId="77777777" w:rsidR="00AC40D5" w:rsidRDefault="00AC40D5" w:rsidP="00845677">
      <w:r>
        <w:separator/>
      </w:r>
    </w:p>
  </w:endnote>
  <w:endnote w:type="continuationSeparator" w:id="0">
    <w:p w14:paraId="677E421A" w14:textId="77777777" w:rsidR="00AC40D5" w:rsidRDefault="00AC40D5" w:rsidP="00845677">
      <w:r>
        <w:continuationSeparator/>
      </w:r>
    </w:p>
  </w:endnote>
  <w:endnote w:type="continuationNotice" w:id="1">
    <w:p w14:paraId="2905F646" w14:textId="77777777" w:rsidR="00AC40D5" w:rsidRDefault="00AC4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9F" w:csb1="00000000"/>
  </w:font>
  <w:font w:name="DIN 2014 Light">
    <w:charset w:val="00"/>
    <w:family w:val="auto"/>
    <w:pitch w:val="default"/>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C1E15" w14:textId="77777777" w:rsidR="00AC40D5" w:rsidRDefault="00AC40D5" w:rsidP="00845677">
      <w:r>
        <w:separator/>
      </w:r>
    </w:p>
  </w:footnote>
  <w:footnote w:type="continuationSeparator" w:id="0">
    <w:p w14:paraId="361E0EEF" w14:textId="77777777" w:rsidR="00AC40D5" w:rsidRDefault="00AC40D5" w:rsidP="00845677">
      <w:r>
        <w:continuationSeparator/>
      </w:r>
    </w:p>
  </w:footnote>
  <w:footnote w:type="continuationNotice" w:id="1">
    <w:p w14:paraId="531C2128" w14:textId="77777777" w:rsidR="00AC40D5" w:rsidRDefault="00AC40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77E4" w14:textId="77777777" w:rsidR="00845677" w:rsidRDefault="00F130AD" w:rsidP="005E3785">
    <w:pPr>
      <w:pStyle w:val="Kopfzeile"/>
      <w:tabs>
        <w:tab w:val="clear" w:pos="4680"/>
        <w:tab w:val="center" w:pos="4678"/>
      </w:tabs>
      <w:jc w:val="right"/>
      <w:rPr>
        <w:rFonts w:eastAsia="DengXian"/>
      </w:rPr>
    </w:pPr>
    <w:r>
      <w:rPr>
        <w:noProof/>
      </w:rPr>
      <w:pict w14:anchorId="2AAB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62.2pt;margin-top:-59.5pt;width:172.8pt;height:59.5pt;z-index:251658241;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AT" w:eastAsia="de-AT"/>
      </w:rPr>
      <mc:AlternateContent>
        <mc:Choice Requires="wps">
          <w:drawing>
            <wp:anchor distT="45720" distB="45720" distL="114300" distR="114300" simplePos="0" relativeHeight="251658240" behindDoc="0" locked="0" layoutInCell="1" allowOverlap="1" wp14:anchorId="4F5E0A17" wp14:editId="65B5E8D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0EB3AF05" w14:textId="77777777" w:rsidR="00E33A80" w:rsidRPr="00E33A80" w:rsidRDefault="00FB6B76">
                          <w:pPr>
                            <w:rPr>
                              <w:rFonts w:ascii="Arial" w:hAnsi="Arial" w:cs="Arial"/>
                              <w:sz w:val="48"/>
                            </w:rPr>
                          </w:pPr>
                          <w:r>
                            <w:rPr>
                              <w:rFonts w:ascii="Arial" w:hAnsi="Arial" w:cs="Arial"/>
                              <w:sz w:val="48"/>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E0A17"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0EB3AF05" w14:textId="77777777" w:rsidR="00E33A80" w:rsidRPr="00E33A80" w:rsidRDefault="00FB6B76">
                    <w:pPr>
                      <w:rPr>
                        <w:rFonts w:ascii="Arial" w:hAnsi="Arial" w:cs="Arial"/>
                        <w:sz w:val="48"/>
                      </w:rPr>
                    </w:pPr>
                    <w:r>
                      <w:rPr>
                        <w:rFonts w:ascii="Arial" w:hAnsi="Arial" w:cs="Arial"/>
                        <w:sz w:val="48"/>
                      </w:rPr>
                      <w:t>Pressemitteilung</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A29658"/>
    <w:multiLevelType w:val="hybridMultilevel"/>
    <w:tmpl w:val="34D8D4CA"/>
    <w:lvl w:ilvl="0" w:tplc="DC74C730">
      <w:start w:val="1"/>
      <w:numFmt w:val="bullet"/>
      <w:lvlText w:val=""/>
      <w:lvlJc w:val="left"/>
      <w:pPr>
        <w:ind w:left="720" w:hanging="360"/>
      </w:pPr>
      <w:rPr>
        <w:rFonts w:ascii="Symbol" w:hAnsi="Symbol" w:hint="default"/>
      </w:rPr>
    </w:lvl>
    <w:lvl w:ilvl="1" w:tplc="1CFC6BD2">
      <w:start w:val="1"/>
      <w:numFmt w:val="bullet"/>
      <w:lvlText w:val="o"/>
      <w:lvlJc w:val="left"/>
      <w:pPr>
        <w:ind w:left="1440" w:hanging="360"/>
      </w:pPr>
      <w:rPr>
        <w:rFonts w:ascii="Courier New" w:hAnsi="Courier New" w:hint="default"/>
      </w:rPr>
    </w:lvl>
    <w:lvl w:ilvl="2" w:tplc="BB44CDEE">
      <w:start w:val="1"/>
      <w:numFmt w:val="bullet"/>
      <w:lvlText w:val=""/>
      <w:lvlJc w:val="left"/>
      <w:pPr>
        <w:ind w:left="2160" w:hanging="360"/>
      </w:pPr>
      <w:rPr>
        <w:rFonts w:ascii="Wingdings" w:hAnsi="Wingdings" w:hint="default"/>
      </w:rPr>
    </w:lvl>
    <w:lvl w:ilvl="3" w:tplc="9C00227C">
      <w:start w:val="1"/>
      <w:numFmt w:val="bullet"/>
      <w:lvlText w:val=""/>
      <w:lvlJc w:val="left"/>
      <w:pPr>
        <w:ind w:left="2880" w:hanging="360"/>
      </w:pPr>
      <w:rPr>
        <w:rFonts w:ascii="Symbol" w:hAnsi="Symbol" w:hint="default"/>
      </w:rPr>
    </w:lvl>
    <w:lvl w:ilvl="4" w:tplc="75B8A9AE">
      <w:start w:val="1"/>
      <w:numFmt w:val="bullet"/>
      <w:lvlText w:val="o"/>
      <w:lvlJc w:val="left"/>
      <w:pPr>
        <w:ind w:left="3600" w:hanging="360"/>
      </w:pPr>
      <w:rPr>
        <w:rFonts w:ascii="Courier New" w:hAnsi="Courier New" w:hint="default"/>
      </w:rPr>
    </w:lvl>
    <w:lvl w:ilvl="5" w:tplc="E9585CA4">
      <w:start w:val="1"/>
      <w:numFmt w:val="bullet"/>
      <w:lvlText w:val=""/>
      <w:lvlJc w:val="left"/>
      <w:pPr>
        <w:ind w:left="4320" w:hanging="360"/>
      </w:pPr>
      <w:rPr>
        <w:rFonts w:ascii="Wingdings" w:hAnsi="Wingdings" w:hint="default"/>
      </w:rPr>
    </w:lvl>
    <w:lvl w:ilvl="6" w:tplc="54EC4B12">
      <w:start w:val="1"/>
      <w:numFmt w:val="bullet"/>
      <w:lvlText w:val=""/>
      <w:lvlJc w:val="left"/>
      <w:pPr>
        <w:ind w:left="5040" w:hanging="360"/>
      </w:pPr>
      <w:rPr>
        <w:rFonts w:ascii="Symbol" w:hAnsi="Symbol" w:hint="default"/>
      </w:rPr>
    </w:lvl>
    <w:lvl w:ilvl="7" w:tplc="84147C4E">
      <w:start w:val="1"/>
      <w:numFmt w:val="bullet"/>
      <w:lvlText w:val="o"/>
      <w:lvlJc w:val="left"/>
      <w:pPr>
        <w:ind w:left="5760" w:hanging="360"/>
      </w:pPr>
      <w:rPr>
        <w:rFonts w:ascii="Courier New" w:hAnsi="Courier New" w:hint="default"/>
      </w:rPr>
    </w:lvl>
    <w:lvl w:ilvl="8" w:tplc="1A5E0514">
      <w:start w:val="1"/>
      <w:numFmt w:val="bullet"/>
      <w:lvlText w:val=""/>
      <w:lvlJc w:val="left"/>
      <w:pPr>
        <w:ind w:left="6480" w:hanging="360"/>
      </w:pPr>
      <w:rPr>
        <w:rFonts w:ascii="Wingdings" w:hAnsi="Wingdings" w:hint="default"/>
      </w:rPr>
    </w:lvl>
  </w:abstractNum>
  <w:abstractNum w:abstractNumId="3"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62115"/>
    <w:multiLevelType w:val="hybridMultilevel"/>
    <w:tmpl w:val="9038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6" w:nlCheck="1" w:checkStyle="1"/>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6" w:nlCheck="1" w:checkStyle="0"/>
  <w:activeWritingStyle w:appName="MSWord" w:lang="it-IT" w:vendorID="64" w:dllVersion="0" w:nlCheck="1" w:checkStyle="0"/>
  <w:activeWritingStyle w:appName="MSWord" w:lang="nl-NL" w:vendorID="64" w:dllVersion="0" w:nlCheck="1" w:checkStyle="0"/>
  <w:activeWritingStyle w:appName="MSWord" w:lang="de-DE" w:vendorID="64" w:dllVersion="131078" w:nlCheck="1" w:checkStyle="0"/>
  <w:activeWritingStyle w:appName="MSWord" w:lang="it-IT" w:vendorID="64" w:dllVersion="131078" w:nlCheck="1" w:checkStyle="0"/>
  <w:defaultTabStop w:val="720"/>
  <w:hyphenationZone w:val="425"/>
  <w:characterSpacingControl w:val="doNotCompress"/>
  <w:hdrShapeDefaults>
    <o:shapedefaults v:ext="edit" spidmax="2050">
      <v:textbox inset="5.85pt,.7pt,5.85pt,.7pt"/>
    </o:shapedefaults>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9B"/>
    <w:rsid w:val="00001380"/>
    <w:rsid w:val="000015B1"/>
    <w:rsid w:val="00004A1C"/>
    <w:rsid w:val="000114E2"/>
    <w:rsid w:val="000122F1"/>
    <w:rsid w:val="00014B54"/>
    <w:rsid w:val="00015BEC"/>
    <w:rsid w:val="000175DD"/>
    <w:rsid w:val="00017AFE"/>
    <w:rsid w:val="00020736"/>
    <w:rsid w:val="00021493"/>
    <w:rsid w:val="00022BF3"/>
    <w:rsid w:val="000233B2"/>
    <w:rsid w:val="00023E6D"/>
    <w:rsid w:val="0002448A"/>
    <w:rsid w:val="00024B75"/>
    <w:rsid w:val="000251E9"/>
    <w:rsid w:val="0002570A"/>
    <w:rsid w:val="000260DB"/>
    <w:rsid w:val="000275FF"/>
    <w:rsid w:val="00027FD6"/>
    <w:rsid w:val="000320FC"/>
    <w:rsid w:val="00032ECA"/>
    <w:rsid w:val="00032ED6"/>
    <w:rsid w:val="00035B97"/>
    <w:rsid w:val="00035DF6"/>
    <w:rsid w:val="000378D8"/>
    <w:rsid w:val="00045132"/>
    <w:rsid w:val="00046D12"/>
    <w:rsid w:val="00047E77"/>
    <w:rsid w:val="0005192C"/>
    <w:rsid w:val="000528DD"/>
    <w:rsid w:val="00054CBD"/>
    <w:rsid w:val="00054D31"/>
    <w:rsid w:val="0005561E"/>
    <w:rsid w:val="00057276"/>
    <w:rsid w:val="00062950"/>
    <w:rsid w:val="00062A3E"/>
    <w:rsid w:val="00064A18"/>
    <w:rsid w:val="00066AD8"/>
    <w:rsid w:val="000751DC"/>
    <w:rsid w:val="00080BB3"/>
    <w:rsid w:val="00080C76"/>
    <w:rsid w:val="00083089"/>
    <w:rsid w:val="00083BD8"/>
    <w:rsid w:val="00083D1D"/>
    <w:rsid w:val="000855E5"/>
    <w:rsid w:val="00085E08"/>
    <w:rsid w:val="00085EB8"/>
    <w:rsid w:val="0008622A"/>
    <w:rsid w:val="000874D4"/>
    <w:rsid w:val="0009102A"/>
    <w:rsid w:val="00091C04"/>
    <w:rsid w:val="000929ED"/>
    <w:rsid w:val="00092C66"/>
    <w:rsid w:val="0009440E"/>
    <w:rsid w:val="0009614C"/>
    <w:rsid w:val="0009749A"/>
    <w:rsid w:val="00097AB2"/>
    <w:rsid w:val="000A353E"/>
    <w:rsid w:val="000A4022"/>
    <w:rsid w:val="000A6449"/>
    <w:rsid w:val="000A6A72"/>
    <w:rsid w:val="000A7E2A"/>
    <w:rsid w:val="000B0349"/>
    <w:rsid w:val="000B1589"/>
    <w:rsid w:val="000B1972"/>
    <w:rsid w:val="000B42F1"/>
    <w:rsid w:val="000B5100"/>
    <w:rsid w:val="000B6275"/>
    <w:rsid w:val="000B636B"/>
    <w:rsid w:val="000C35E4"/>
    <w:rsid w:val="000C4BFC"/>
    <w:rsid w:val="000C4E01"/>
    <w:rsid w:val="000C4F93"/>
    <w:rsid w:val="000C607C"/>
    <w:rsid w:val="000C70D8"/>
    <w:rsid w:val="000D04D3"/>
    <w:rsid w:val="000D092B"/>
    <w:rsid w:val="000D2A6A"/>
    <w:rsid w:val="000D35A1"/>
    <w:rsid w:val="000D69F1"/>
    <w:rsid w:val="000D724C"/>
    <w:rsid w:val="000D73A3"/>
    <w:rsid w:val="000E1989"/>
    <w:rsid w:val="000E22AD"/>
    <w:rsid w:val="000E2BB8"/>
    <w:rsid w:val="000E2DC1"/>
    <w:rsid w:val="000E3190"/>
    <w:rsid w:val="000E383B"/>
    <w:rsid w:val="000E6DF6"/>
    <w:rsid w:val="000E734C"/>
    <w:rsid w:val="000E73CA"/>
    <w:rsid w:val="000F0A1C"/>
    <w:rsid w:val="000F2843"/>
    <w:rsid w:val="00101973"/>
    <w:rsid w:val="001045AC"/>
    <w:rsid w:val="00104FB2"/>
    <w:rsid w:val="001070AB"/>
    <w:rsid w:val="00110EE7"/>
    <w:rsid w:val="0011606D"/>
    <w:rsid w:val="00120585"/>
    <w:rsid w:val="00120842"/>
    <w:rsid w:val="001250E5"/>
    <w:rsid w:val="00126BB6"/>
    <w:rsid w:val="00130469"/>
    <w:rsid w:val="00130FFD"/>
    <w:rsid w:val="00133424"/>
    <w:rsid w:val="001422FC"/>
    <w:rsid w:val="00143D04"/>
    <w:rsid w:val="0014446A"/>
    <w:rsid w:val="00145A20"/>
    <w:rsid w:val="0014722B"/>
    <w:rsid w:val="0015002B"/>
    <w:rsid w:val="00150180"/>
    <w:rsid w:val="0015042E"/>
    <w:rsid w:val="00150BA6"/>
    <w:rsid w:val="00152CF5"/>
    <w:rsid w:val="00162D3F"/>
    <w:rsid w:val="00164BE3"/>
    <w:rsid w:val="00166D25"/>
    <w:rsid w:val="00167146"/>
    <w:rsid w:val="001707EF"/>
    <w:rsid w:val="00170CFE"/>
    <w:rsid w:val="00170E9D"/>
    <w:rsid w:val="00171E69"/>
    <w:rsid w:val="00173F3B"/>
    <w:rsid w:val="001747AA"/>
    <w:rsid w:val="00177654"/>
    <w:rsid w:val="001823DC"/>
    <w:rsid w:val="00182D37"/>
    <w:rsid w:val="0018352B"/>
    <w:rsid w:val="0018413B"/>
    <w:rsid w:val="00184164"/>
    <w:rsid w:val="00184445"/>
    <w:rsid w:val="00185129"/>
    <w:rsid w:val="00185927"/>
    <w:rsid w:val="00185B6E"/>
    <w:rsid w:val="00187B72"/>
    <w:rsid w:val="00187EF8"/>
    <w:rsid w:val="001912AC"/>
    <w:rsid w:val="001941BF"/>
    <w:rsid w:val="00195F33"/>
    <w:rsid w:val="00195FEB"/>
    <w:rsid w:val="001972D6"/>
    <w:rsid w:val="001978E8"/>
    <w:rsid w:val="00197A28"/>
    <w:rsid w:val="001A1857"/>
    <w:rsid w:val="001A7635"/>
    <w:rsid w:val="001A76A1"/>
    <w:rsid w:val="001B34C6"/>
    <w:rsid w:val="001B417F"/>
    <w:rsid w:val="001B47C2"/>
    <w:rsid w:val="001B6BCC"/>
    <w:rsid w:val="001B6EFD"/>
    <w:rsid w:val="001B72A8"/>
    <w:rsid w:val="001C0305"/>
    <w:rsid w:val="001C0753"/>
    <w:rsid w:val="001C0857"/>
    <w:rsid w:val="001C3317"/>
    <w:rsid w:val="001C4207"/>
    <w:rsid w:val="001C76E5"/>
    <w:rsid w:val="001D1D2C"/>
    <w:rsid w:val="001D27F7"/>
    <w:rsid w:val="001D49AE"/>
    <w:rsid w:val="001D508D"/>
    <w:rsid w:val="001D7749"/>
    <w:rsid w:val="001E0409"/>
    <w:rsid w:val="001E1F82"/>
    <w:rsid w:val="001E35DD"/>
    <w:rsid w:val="001E3FF5"/>
    <w:rsid w:val="001E511D"/>
    <w:rsid w:val="001F024E"/>
    <w:rsid w:val="001F33B3"/>
    <w:rsid w:val="001F57E1"/>
    <w:rsid w:val="001F58CB"/>
    <w:rsid w:val="001F7DD6"/>
    <w:rsid w:val="001F7F83"/>
    <w:rsid w:val="002009A9"/>
    <w:rsid w:val="002019BF"/>
    <w:rsid w:val="00206513"/>
    <w:rsid w:val="002072B6"/>
    <w:rsid w:val="00207406"/>
    <w:rsid w:val="00210FFD"/>
    <w:rsid w:val="00214468"/>
    <w:rsid w:val="00220314"/>
    <w:rsid w:val="00220F35"/>
    <w:rsid w:val="00222328"/>
    <w:rsid w:val="00223787"/>
    <w:rsid w:val="00224538"/>
    <w:rsid w:val="00225445"/>
    <w:rsid w:val="00226021"/>
    <w:rsid w:val="00231393"/>
    <w:rsid w:val="00234F02"/>
    <w:rsid w:val="002407DF"/>
    <w:rsid w:val="00240ECD"/>
    <w:rsid w:val="002426AF"/>
    <w:rsid w:val="002451BD"/>
    <w:rsid w:val="00246E6C"/>
    <w:rsid w:val="00250619"/>
    <w:rsid w:val="00250A54"/>
    <w:rsid w:val="00255263"/>
    <w:rsid w:val="00257DAB"/>
    <w:rsid w:val="00257E47"/>
    <w:rsid w:val="002609CA"/>
    <w:rsid w:val="002617F0"/>
    <w:rsid w:val="002618D7"/>
    <w:rsid w:val="00263052"/>
    <w:rsid w:val="00263A49"/>
    <w:rsid w:val="00264EC2"/>
    <w:rsid w:val="00266CFE"/>
    <w:rsid w:val="0026780F"/>
    <w:rsid w:val="0027069A"/>
    <w:rsid w:val="002716D2"/>
    <w:rsid w:val="0027311E"/>
    <w:rsid w:val="002742AC"/>
    <w:rsid w:val="00275D75"/>
    <w:rsid w:val="00275ED7"/>
    <w:rsid w:val="0027601E"/>
    <w:rsid w:val="00280623"/>
    <w:rsid w:val="0028386E"/>
    <w:rsid w:val="00284BBE"/>
    <w:rsid w:val="00291023"/>
    <w:rsid w:val="0029383E"/>
    <w:rsid w:val="002A0829"/>
    <w:rsid w:val="002A1902"/>
    <w:rsid w:val="002A3314"/>
    <w:rsid w:val="002A4B24"/>
    <w:rsid w:val="002A5EF9"/>
    <w:rsid w:val="002B1962"/>
    <w:rsid w:val="002C1F2A"/>
    <w:rsid w:val="002C2B3C"/>
    <w:rsid w:val="002C4FE6"/>
    <w:rsid w:val="002C5A8D"/>
    <w:rsid w:val="002C6AA9"/>
    <w:rsid w:val="002D3A33"/>
    <w:rsid w:val="002D48CA"/>
    <w:rsid w:val="002D6471"/>
    <w:rsid w:val="002E08B1"/>
    <w:rsid w:val="002E0D45"/>
    <w:rsid w:val="002E1E38"/>
    <w:rsid w:val="002E203A"/>
    <w:rsid w:val="002E3CD2"/>
    <w:rsid w:val="002E52EA"/>
    <w:rsid w:val="002E5CC5"/>
    <w:rsid w:val="002E617C"/>
    <w:rsid w:val="002E66B6"/>
    <w:rsid w:val="002E71FD"/>
    <w:rsid w:val="002E78A3"/>
    <w:rsid w:val="002E7FBB"/>
    <w:rsid w:val="002F17D3"/>
    <w:rsid w:val="002F350D"/>
    <w:rsid w:val="002F3E37"/>
    <w:rsid w:val="002F44C8"/>
    <w:rsid w:val="002F52DB"/>
    <w:rsid w:val="002F579E"/>
    <w:rsid w:val="002F6E76"/>
    <w:rsid w:val="002F71B9"/>
    <w:rsid w:val="003017C4"/>
    <w:rsid w:val="00303BD3"/>
    <w:rsid w:val="00304F73"/>
    <w:rsid w:val="0030634D"/>
    <w:rsid w:val="00310B5B"/>
    <w:rsid w:val="00310BB5"/>
    <w:rsid w:val="00310D3E"/>
    <w:rsid w:val="00312077"/>
    <w:rsid w:val="003121F2"/>
    <w:rsid w:val="00312CE3"/>
    <w:rsid w:val="003139DA"/>
    <w:rsid w:val="00313E9A"/>
    <w:rsid w:val="0031669F"/>
    <w:rsid w:val="00322FB0"/>
    <w:rsid w:val="00324D30"/>
    <w:rsid w:val="00324DCE"/>
    <w:rsid w:val="00326385"/>
    <w:rsid w:val="00326661"/>
    <w:rsid w:val="00327A88"/>
    <w:rsid w:val="00334B78"/>
    <w:rsid w:val="00335D3B"/>
    <w:rsid w:val="00337819"/>
    <w:rsid w:val="003425A7"/>
    <w:rsid w:val="00346B8E"/>
    <w:rsid w:val="00346F48"/>
    <w:rsid w:val="00346FF1"/>
    <w:rsid w:val="00350A1E"/>
    <w:rsid w:val="003529AC"/>
    <w:rsid w:val="00353450"/>
    <w:rsid w:val="00354EFC"/>
    <w:rsid w:val="00360AA8"/>
    <w:rsid w:val="00360AEC"/>
    <w:rsid w:val="00360D88"/>
    <w:rsid w:val="003624C9"/>
    <w:rsid w:val="00364A03"/>
    <w:rsid w:val="00367B23"/>
    <w:rsid w:val="003759A6"/>
    <w:rsid w:val="00377B9E"/>
    <w:rsid w:val="00381571"/>
    <w:rsid w:val="00381E53"/>
    <w:rsid w:val="00384C2F"/>
    <w:rsid w:val="00385F71"/>
    <w:rsid w:val="0039177E"/>
    <w:rsid w:val="00392DEB"/>
    <w:rsid w:val="003937C5"/>
    <w:rsid w:val="0039411C"/>
    <w:rsid w:val="00395974"/>
    <w:rsid w:val="003960A9"/>
    <w:rsid w:val="0039661F"/>
    <w:rsid w:val="003A4351"/>
    <w:rsid w:val="003A600E"/>
    <w:rsid w:val="003A7E35"/>
    <w:rsid w:val="003B0050"/>
    <w:rsid w:val="003B33E6"/>
    <w:rsid w:val="003B4199"/>
    <w:rsid w:val="003B53A4"/>
    <w:rsid w:val="003B6623"/>
    <w:rsid w:val="003B6810"/>
    <w:rsid w:val="003B698A"/>
    <w:rsid w:val="003B7C8B"/>
    <w:rsid w:val="003C01BB"/>
    <w:rsid w:val="003C0849"/>
    <w:rsid w:val="003C23DB"/>
    <w:rsid w:val="003C3F5B"/>
    <w:rsid w:val="003C6302"/>
    <w:rsid w:val="003C6BB0"/>
    <w:rsid w:val="003D0999"/>
    <w:rsid w:val="003D1278"/>
    <w:rsid w:val="003D1A5B"/>
    <w:rsid w:val="003D544D"/>
    <w:rsid w:val="003D5959"/>
    <w:rsid w:val="003D7378"/>
    <w:rsid w:val="003E032B"/>
    <w:rsid w:val="003E0D86"/>
    <w:rsid w:val="003E18F3"/>
    <w:rsid w:val="003E2619"/>
    <w:rsid w:val="003E2802"/>
    <w:rsid w:val="003E29BB"/>
    <w:rsid w:val="003E5130"/>
    <w:rsid w:val="003E741E"/>
    <w:rsid w:val="003E748E"/>
    <w:rsid w:val="003F0E8F"/>
    <w:rsid w:val="003F4C98"/>
    <w:rsid w:val="003F4CE2"/>
    <w:rsid w:val="003F6B65"/>
    <w:rsid w:val="003F6B81"/>
    <w:rsid w:val="003F6D4B"/>
    <w:rsid w:val="00400AA2"/>
    <w:rsid w:val="00401E11"/>
    <w:rsid w:val="004103D4"/>
    <w:rsid w:val="004129D8"/>
    <w:rsid w:val="00413502"/>
    <w:rsid w:val="00414980"/>
    <w:rsid w:val="00414A6C"/>
    <w:rsid w:val="0041573C"/>
    <w:rsid w:val="00416A71"/>
    <w:rsid w:val="00417DCF"/>
    <w:rsid w:val="004216D0"/>
    <w:rsid w:val="0042196B"/>
    <w:rsid w:val="00425501"/>
    <w:rsid w:val="0042566F"/>
    <w:rsid w:val="004260A5"/>
    <w:rsid w:val="00426366"/>
    <w:rsid w:val="0043014A"/>
    <w:rsid w:val="00430F42"/>
    <w:rsid w:val="00432323"/>
    <w:rsid w:val="00433716"/>
    <w:rsid w:val="00433F7C"/>
    <w:rsid w:val="00435ABD"/>
    <w:rsid w:val="00437F0F"/>
    <w:rsid w:val="00440833"/>
    <w:rsid w:val="004416D4"/>
    <w:rsid w:val="00441D5A"/>
    <w:rsid w:val="004429CE"/>
    <w:rsid w:val="00442C08"/>
    <w:rsid w:val="0044380A"/>
    <w:rsid w:val="0044545B"/>
    <w:rsid w:val="00446577"/>
    <w:rsid w:val="00451236"/>
    <w:rsid w:val="00454071"/>
    <w:rsid w:val="004558BB"/>
    <w:rsid w:val="00457C43"/>
    <w:rsid w:val="00460C78"/>
    <w:rsid w:val="00467497"/>
    <w:rsid w:val="00467AAE"/>
    <w:rsid w:val="00472E8D"/>
    <w:rsid w:val="0047425E"/>
    <w:rsid w:val="004755D2"/>
    <w:rsid w:val="00482523"/>
    <w:rsid w:val="004832DC"/>
    <w:rsid w:val="0048334F"/>
    <w:rsid w:val="00483A7C"/>
    <w:rsid w:val="00483D86"/>
    <w:rsid w:val="00484C34"/>
    <w:rsid w:val="0048782A"/>
    <w:rsid w:val="004903F9"/>
    <w:rsid w:val="00491448"/>
    <w:rsid w:val="00491543"/>
    <w:rsid w:val="0049186C"/>
    <w:rsid w:val="00491EB4"/>
    <w:rsid w:val="00494C58"/>
    <w:rsid w:val="00495AD8"/>
    <w:rsid w:val="00497DD5"/>
    <w:rsid w:val="004A1C37"/>
    <w:rsid w:val="004A2AF7"/>
    <w:rsid w:val="004A2EDB"/>
    <w:rsid w:val="004A39EC"/>
    <w:rsid w:val="004A48E0"/>
    <w:rsid w:val="004A62B7"/>
    <w:rsid w:val="004A7D17"/>
    <w:rsid w:val="004A7DDC"/>
    <w:rsid w:val="004B0857"/>
    <w:rsid w:val="004B2A7A"/>
    <w:rsid w:val="004B3D21"/>
    <w:rsid w:val="004B4652"/>
    <w:rsid w:val="004B49DF"/>
    <w:rsid w:val="004B4E26"/>
    <w:rsid w:val="004B7932"/>
    <w:rsid w:val="004C1A1A"/>
    <w:rsid w:val="004C2A4E"/>
    <w:rsid w:val="004C4103"/>
    <w:rsid w:val="004C4E72"/>
    <w:rsid w:val="004C5AF3"/>
    <w:rsid w:val="004C624D"/>
    <w:rsid w:val="004D08C1"/>
    <w:rsid w:val="004D1D5F"/>
    <w:rsid w:val="004D2AF4"/>
    <w:rsid w:val="004D5865"/>
    <w:rsid w:val="004D6B16"/>
    <w:rsid w:val="004E3322"/>
    <w:rsid w:val="004E3833"/>
    <w:rsid w:val="004E3F9F"/>
    <w:rsid w:val="004E64B8"/>
    <w:rsid w:val="004F0F47"/>
    <w:rsid w:val="004F0FD0"/>
    <w:rsid w:val="00500380"/>
    <w:rsid w:val="00501DE2"/>
    <w:rsid w:val="00507567"/>
    <w:rsid w:val="00510158"/>
    <w:rsid w:val="0051075D"/>
    <w:rsid w:val="00510E50"/>
    <w:rsid w:val="005165CB"/>
    <w:rsid w:val="0051741D"/>
    <w:rsid w:val="00520D2A"/>
    <w:rsid w:val="0052163A"/>
    <w:rsid w:val="0052348B"/>
    <w:rsid w:val="0052412E"/>
    <w:rsid w:val="00525290"/>
    <w:rsid w:val="00525D35"/>
    <w:rsid w:val="00527614"/>
    <w:rsid w:val="00527B25"/>
    <w:rsid w:val="005321E4"/>
    <w:rsid w:val="005359B4"/>
    <w:rsid w:val="005410B7"/>
    <w:rsid w:val="005414D6"/>
    <w:rsid w:val="00541C48"/>
    <w:rsid w:val="00542DDF"/>
    <w:rsid w:val="00544A2F"/>
    <w:rsid w:val="00545335"/>
    <w:rsid w:val="005476C3"/>
    <w:rsid w:val="00547CF0"/>
    <w:rsid w:val="0055263E"/>
    <w:rsid w:val="0055696F"/>
    <w:rsid w:val="0055750D"/>
    <w:rsid w:val="0055763B"/>
    <w:rsid w:val="00557915"/>
    <w:rsid w:val="005611E7"/>
    <w:rsid w:val="005625A2"/>
    <w:rsid w:val="00562946"/>
    <w:rsid w:val="00563AEE"/>
    <w:rsid w:val="00564486"/>
    <w:rsid w:val="0056695B"/>
    <w:rsid w:val="00571F81"/>
    <w:rsid w:val="00574B36"/>
    <w:rsid w:val="00580BD4"/>
    <w:rsid w:val="00580CE5"/>
    <w:rsid w:val="005817E0"/>
    <w:rsid w:val="0058241C"/>
    <w:rsid w:val="00583CB3"/>
    <w:rsid w:val="00583E06"/>
    <w:rsid w:val="00585B73"/>
    <w:rsid w:val="00587457"/>
    <w:rsid w:val="00587CDB"/>
    <w:rsid w:val="005944AC"/>
    <w:rsid w:val="00594539"/>
    <w:rsid w:val="0059583D"/>
    <w:rsid w:val="005964E3"/>
    <w:rsid w:val="005977A2"/>
    <w:rsid w:val="00597934"/>
    <w:rsid w:val="005A19F1"/>
    <w:rsid w:val="005A234E"/>
    <w:rsid w:val="005A59FE"/>
    <w:rsid w:val="005A6110"/>
    <w:rsid w:val="005A693A"/>
    <w:rsid w:val="005B1645"/>
    <w:rsid w:val="005B4105"/>
    <w:rsid w:val="005B6431"/>
    <w:rsid w:val="005C0ED2"/>
    <w:rsid w:val="005C13C3"/>
    <w:rsid w:val="005C153D"/>
    <w:rsid w:val="005C1A22"/>
    <w:rsid w:val="005C3F75"/>
    <w:rsid w:val="005C5C0B"/>
    <w:rsid w:val="005C77DC"/>
    <w:rsid w:val="005C7A1F"/>
    <w:rsid w:val="005D1195"/>
    <w:rsid w:val="005D2294"/>
    <w:rsid w:val="005D2BE8"/>
    <w:rsid w:val="005D2ECA"/>
    <w:rsid w:val="005D2F1E"/>
    <w:rsid w:val="005D3CD8"/>
    <w:rsid w:val="005D4F8C"/>
    <w:rsid w:val="005D7A37"/>
    <w:rsid w:val="005E1394"/>
    <w:rsid w:val="005E1D39"/>
    <w:rsid w:val="005E20A2"/>
    <w:rsid w:val="005E35EE"/>
    <w:rsid w:val="005E3652"/>
    <w:rsid w:val="005E3785"/>
    <w:rsid w:val="005E5A35"/>
    <w:rsid w:val="005E6BFE"/>
    <w:rsid w:val="005E78CC"/>
    <w:rsid w:val="005E7B6F"/>
    <w:rsid w:val="005E7C71"/>
    <w:rsid w:val="005F13B4"/>
    <w:rsid w:val="005F1B52"/>
    <w:rsid w:val="005F2704"/>
    <w:rsid w:val="005F2ED0"/>
    <w:rsid w:val="005F3EA9"/>
    <w:rsid w:val="005F410F"/>
    <w:rsid w:val="005F4E60"/>
    <w:rsid w:val="0060020B"/>
    <w:rsid w:val="0060077D"/>
    <w:rsid w:val="00601A9B"/>
    <w:rsid w:val="00601B15"/>
    <w:rsid w:val="006026A0"/>
    <w:rsid w:val="006042B5"/>
    <w:rsid w:val="00607FA6"/>
    <w:rsid w:val="00610649"/>
    <w:rsid w:val="00613FBE"/>
    <w:rsid w:val="006151F4"/>
    <w:rsid w:val="00615EBC"/>
    <w:rsid w:val="00616621"/>
    <w:rsid w:val="00621FA1"/>
    <w:rsid w:val="00623EAF"/>
    <w:rsid w:val="006253C2"/>
    <w:rsid w:val="006277F0"/>
    <w:rsid w:val="00632A63"/>
    <w:rsid w:val="006335AF"/>
    <w:rsid w:val="00633AA7"/>
    <w:rsid w:val="00634EE4"/>
    <w:rsid w:val="00635AD8"/>
    <w:rsid w:val="00635ECB"/>
    <w:rsid w:val="00640BDC"/>
    <w:rsid w:val="00641089"/>
    <w:rsid w:val="00645B4E"/>
    <w:rsid w:val="00645BD9"/>
    <w:rsid w:val="006500EB"/>
    <w:rsid w:val="0065059A"/>
    <w:rsid w:val="00651482"/>
    <w:rsid w:val="006519DA"/>
    <w:rsid w:val="00652392"/>
    <w:rsid w:val="00652A82"/>
    <w:rsid w:val="006537F4"/>
    <w:rsid w:val="00653F88"/>
    <w:rsid w:val="006551EC"/>
    <w:rsid w:val="00655528"/>
    <w:rsid w:val="00657F33"/>
    <w:rsid w:val="006619B5"/>
    <w:rsid w:val="00662E6D"/>
    <w:rsid w:val="006638D2"/>
    <w:rsid w:val="00665561"/>
    <w:rsid w:val="00665695"/>
    <w:rsid w:val="00665A2C"/>
    <w:rsid w:val="00670306"/>
    <w:rsid w:val="00670B79"/>
    <w:rsid w:val="00671425"/>
    <w:rsid w:val="00671F62"/>
    <w:rsid w:val="00676DEE"/>
    <w:rsid w:val="00682DBE"/>
    <w:rsid w:val="00683136"/>
    <w:rsid w:val="006847A4"/>
    <w:rsid w:val="00686DCF"/>
    <w:rsid w:val="00687B19"/>
    <w:rsid w:val="00690620"/>
    <w:rsid w:val="00692618"/>
    <w:rsid w:val="00694F4E"/>
    <w:rsid w:val="0069515C"/>
    <w:rsid w:val="006966D0"/>
    <w:rsid w:val="00697A79"/>
    <w:rsid w:val="006A073D"/>
    <w:rsid w:val="006A1297"/>
    <w:rsid w:val="006A1735"/>
    <w:rsid w:val="006A4C1B"/>
    <w:rsid w:val="006A6CFA"/>
    <w:rsid w:val="006A749F"/>
    <w:rsid w:val="006B14ED"/>
    <w:rsid w:val="006B1B85"/>
    <w:rsid w:val="006B40AE"/>
    <w:rsid w:val="006B4B83"/>
    <w:rsid w:val="006B5328"/>
    <w:rsid w:val="006B692C"/>
    <w:rsid w:val="006B7014"/>
    <w:rsid w:val="006B7295"/>
    <w:rsid w:val="006C0287"/>
    <w:rsid w:val="006C0D71"/>
    <w:rsid w:val="006C3D18"/>
    <w:rsid w:val="006D1AB8"/>
    <w:rsid w:val="006D2F7F"/>
    <w:rsid w:val="006D336C"/>
    <w:rsid w:val="006D5820"/>
    <w:rsid w:val="006E065B"/>
    <w:rsid w:val="006E0832"/>
    <w:rsid w:val="006E130F"/>
    <w:rsid w:val="006E27FA"/>
    <w:rsid w:val="006E27FE"/>
    <w:rsid w:val="006E45CE"/>
    <w:rsid w:val="006E475D"/>
    <w:rsid w:val="006E4F04"/>
    <w:rsid w:val="006E4F32"/>
    <w:rsid w:val="006E6126"/>
    <w:rsid w:val="006E7BCE"/>
    <w:rsid w:val="006F19FC"/>
    <w:rsid w:val="006F2DB6"/>
    <w:rsid w:val="006F4579"/>
    <w:rsid w:val="006F4D20"/>
    <w:rsid w:val="0070021B"/>
    <w:rsid w:val="00701650"/>
    <w:rsid w:val="0070214D"/>
    <w:rsid w:val="00704C7B"/>
    <w:rsid w:val="00707AD2"/>
    <w:rsid w:val="00707C12"/>
    <w:rsid w:val="00710EC2"/>
    <w:rsid w:val="00711241"/>
    <w:rsid w:val="00711507"/>
    <w:rsid w:val="00712593"/>
    <w:rsid w:val="00712675"/>
    <w:rsid w:val="0071491B"/>
    <w:rsid w:val="007162A7"/>
    <w:rsid w:val="00721553"/>
    <w:rsid w:val="00721D7A"/>
    <w:rsid w:val="00722821"/>
    <w:rsid w:val="00723228"/>
    <w:rsid w:val="00723DCB"/>
    <w:rsid w:val="00725962"/>
    <w:rsid w:val="0072644F"/>
    <w:rsid w:val="00726E7E"/>
    <w:rsid w:val="0072783E"/>
    <w:rsid w:val="00730039"/>
    <w:rsid w:val="007304B4"/>
    <w:rsid w:val="007310EB"/>
    <w:rsid w:val="00733CB3"/>
    <w:rsid w:val="00734F30"/>
    <w:rsid w:val="007358CD"/>
    <w:rsid w:val="00737DDD"/>
    <w:rsid w:val="00737F24"/>
    <w:rsid w:val="007402FC"/>
    <w:rsid w:val="007417C2"/>
    <w:rsid w:val="007447A1"/>
    <w:rsid w:val="007452DC"/>
    <w:rsid w:val="007456C2"/>
    <w:rsid w:val="00745940"/>
    <w:rsid w:val="0075104A"/>
    <w:rsid w:val="00751AE1"/>
    <w:rsid w:val="0075240B"/>
    <w:rsid w:val="00752923"/>
    <w:rsid w:val="00752C09"/>
    <w:rsid w:val="00752DB8"/>
    <w:rsid w:val="007552EF"/>
    <w:rsid w:val="0076075B"/>
    <w:rsid w:val="0076147E"/>
    <w:rsid w:val="0076345F"/>
    <w:rsid w:val="00765616"/>
    <w:rsid w:val="00766189"/>
    <w:rsid w:val="0076708E"/>
    <w:rsid w:val="00771367"/>
    <w:rsid w:val="007716FA"/>
    <w:rsid w:val="00772456"/>
    <w:rsid w:val="00772EEF"/>
    <w:rsid w:val="00774FBA"/>
    <w:rsid w:val="00775E6B"/>
    <w:rsid w:val="00780B98"/>
    <w:rsid w:val="00781762"/>
    <w:rsid w:val="00783B1A"/>
    <w:rsid w:val="00787BDE"/>
    <w:rsid w:val="007907A7"/>
    <w:rsid w:val="007915CB"/>
    <w:rsid w:val="007919E6"/>
    <w:rsid w:val="00792EC4"/>
    <w:rsid w:val="00793909"/>
    <w:rsid w:val="00793D20"/>
    <w:rsid w:val="00794BC6"/>
    <w:rsid w:val="00795B2E"/>
    <w:rsid w:val="007976E8"/>
    <w:rsid w:val="007A0F53"/>
    <w:rsid w:val="007A2AAA"/>
    <w:rsid w:val="007A4B06"/>
    <w:rsid w:val="007A592E"/>
    <w:rsid w:val="007A6726"/>
    <w:rsid w:val="007A7C36"/>
    <w:rsid w:val="007B0BA2"/>
    <w:rsid w:val="007B2038"/>
    <w:rsid w:val="007B2266"/>
    <w:rsid w:val="007C1A66"/>
    <w:rsid w:val="007C1D70"/>
    <w:rsid w:val="007C1DCC"/>
    <w:rsid w:val="007C3EF1"/>
    <w:rsid w:val="007C57AF"/>
    <w:rsid w:val="007C70A3"/>
    <w:rsid w:val="007D1E05"/>
    <w:rsid w:val="007D1F35"/>
    <w:rsid w:val="007D263B"/>
    <w:rsid w:val="007D3B5A"/>
    <w:rsid w:val="007D3EDB"/>
    <w:rsid w:val="007D5C5E"/>
    <w:rsid w:val="007D6FAE"/>
    <w:rsid w:val="007E08AB"/>
    <w:rsid w:val="007E2384"/>
    <w:rsid w:val="007E2BA6"/>
    <w:rsid w:val="007E2EC7"/>
    <w:rsid w:val="007E4235"/>
    <w:rsid w:val="007E4839"/>
    <w:rsid w:val="007E4FE1"/>
    <w:rsid w:val="007E70B8"/>
    <w:rsid w:val="007F1D14"/>
    <w:rsid w:val="007F29C2"/>
    <w:rsid w:val="007F2E8F"/>
    <w:rsid w:val="007F4176"/>
    <w:rsid w:val="007F6095"/>
    <w:rsid w:val="007F6888"/>
    <w:rsid w:val="007F6C8B"/>
    <w:rsid w:val="007F71E8"/>
    <w:rsid w:val="007F723C"/>
    <w:rsid w:val="0080097C"/>
    <w:rsid w:val="008026F6"/>
    <w:rsid w:val="00804612"/>
    <w:rsid w:val="00804B9C"/>
    <w:rsid w:val="00805DF7"/>
    <w:rsid w:val="00807F9F"/>
    <w:rsid w:val="008117DD"/>
    <w:rsid w:val="00811BC8"/>
    <w:rsid w:val="00813F1E"/>
    <w:rsid w:val="00813F90"/>
    <w:rsid w:val="00816D92"/>
    <w:rsid w:val="008200FA"/>
    <w:rsid w:val="00820376"/>
    <w:rsid w:val="00820E32"/>
    <w:rsid w:val="00821597"/>
    <w:rsid w:val="00821870"/>
    <w:rsid w:val="00822244"/>
    <w:rsid w:val="008225D0"/>
    <w:rsid w:val="0082316A"/>
    <w:rsid w:val="00824297"/>
    <w:rsid w:val="008256F5"/>
    <w:rsid w:val="0082603B"/>
    <w:rsid w:val="00826352"/>
    <w:rsid w:val="00827437"/>
    <w:rsid w:val="0083065F"/>
    <w:rsid w:val="00830CA7"/>
    <w:rsid w:val="008315B8"/>
    <w:rsid w:val="00831B2B"/>
    <w:rsid w:val="0083279F"/>
    <w:rsid w:val="0083353F"/>
    <w:rsid w:val="00836AD0"/>
    <w:rsid w:val="0083792F"/>
    <w:rsid w:val="008404EA"/>
    <w:rsid w:val="00841700"/>
    <w:rsid w:val="008426B7"/>
    <w:rsid w:val="00842A38"/>
    <w:rsid w:val="00844124"/>
    <w:rsid w:val="0084446A"/>
    <w:rsid w:val="00845677"/>
    <w:rsid w:val="00845CAB"/>
    <w:rsid w:val="008474A0"/>
    <w:rsid w:val="00847F65"/>
    <w:rsid w:val="00850A7A"/>
    <w:rsid w:val="00853524"/>
    <w:rsid w:val="008546B6"/>
    <w:rsid w:val="00862BF4"/>
    <w:rsid w:val="00863143"/>
    <w:rsid w:val="00863E0C"/>
    <w:rsid w:val="00865037"/>
    <w:rsid w:val="00865E91"/>
    <w:rsid w:val="008700CB"/>
    <w:rsid w:val="00870F74"/>
    <w:rsid w:val="00875D0F"/>
    <w:rsid w:val="008772A4"/>
    <w:rsid w:val="0087755C"/>
    <w:rsid w:val="00877E24"/>
    <w:rsid w:val="008808B2"/>
    <w:rsid w:val="008829E1"/>
    <w:rsid w:val="00883030"/>
    <w:rsid w:val="0088354D"/>
    <w:rsid w:val="00886689"/>
    <w:rsid w:val="0088678C"/>
    <w:rsid w:val="0089064F"/>
    <w:rsid w:val="00890F44"/>
    <w:rsid w:val="0089392A"/>
    <w:rsid w:val="008944FA"/>
    <w:rsid w:val="0089492A"/>
    <w:rsid w:val="008953E6"/>
    <w:rsid w:val="00896FF4"/>
    <w:rsid w:val="0089756F"/>
    <w:rsid w:val="008977D8"/>
    <w:rsid w:val="008A07C7"/>
    <w:rsid w:val="008A097C"/>
    <w:rsid w:val="008A0C42"/>
    <w:rsid w:val="008A0F87"/>
    <w:rsid w:val="008A1C3F"/>
    <w:rsid w:val="008A1D6D"/>
    <w:rsid w:val="008A2C38"/>
    <w:rsid w:val="008A2DAA"/>
    <w:rsid w:val="008A45AE"/>
    <w:rsid w:val="008A67CF"/>
    <w:rsid w:val="008A6F06"/>
    <w:rsid w:val="008B0180"/>
    <w:rsid w:val="008B0893"/>
    <w:rsid w:val="008B0975"/>
    <w:rsid w:val="008B110F"/>
    <w:rsid w:val="008B164A"/>
    <w:rsid w:val="008B3DCC"/>
    <w:rsid w:val="008B6D74"/>
    <w:rsid w:val="008C156F"/>
    <w:rsid w:val="008C5640"/>
    <w:rsid w:val="008C576E"/>
    <w:rsid w:val="008C5EA0"/>
    <w:rsid w:val="008D0EED"/>
    <w:rsid w:val="008D1A04"/>
    <w:rsid w:val="008D3B9B"/>
    <w:rsid w:val="008D4203"/>
    <w:rsid w:val="008D5646"/>
    <w:rsid w:val="008E405A"/>
    <w:rsid w:val="008E4076"/>
    <w:rsid w:val="008E64E8"/>
    <w:rsid w:val="008E65E8"/>
    <w:rsid w:val="008E6F2B"/>
    <w:rsid w:val="008E73C3"/>
    <w:rsid w:val="008F058A"/>
    <w:rsid w:val="008F5215"/>
    <w:rsid w:val="008F6A44"/>
    <w:rsid w:val="00900F6D"/>
    <w:rsid w:val="00901892"/>
    <w:rsid w:val="009030B5"/>
    <w:rsid w:val="00903E6A"/>
    <w:rsid w:val="009065F3"/>
    <w:rsid w:val="0090679C"/>
    <w:rsid w:val="009078E0"/>
    <w:rsid w:val="00907C00"/>
    <w:rsid w:val="009110D6"/>
    <w:rsid w:val="00911F42"/>
    <w:rsid w:val="00912BFE"/>
    <w:rsid w:val="00913018"/>
    <w:rsid w:val="00913100"/>
    <w:rsid w:val="00915857"/>
    <w:rsid w:val="009204F9"/>
    <w:rsid w:val="009232D1"/>
    <w:rsid w:val="00923B98"/>
    <w:rsid w:val="00923CCA"/>
    <w:rsid w:val="0092466C"/>
    <w:rsid w:val="00924709"/>
    <w:rsid w:val="00924B7C"/>
    <w:rsid w:val="00925D1B"/>
    <w:rsid w:val="00930107"/>
    <w:rsid w:val="00930745"/>
    <w:rsid w:val="0093199A"/>
    <w:rsid w:val="00931A9F"/>
    <w:rsid w:val="00932514"/>
    <w:rsid w:val="0093347F"/>
    <w:rsid w:val="009342D5"/>
    <w:rsid w:val="0093489F"/>
    <w:rsid w:val="00934AA7"/>
    <w:rsid w:val="0093568C"/>
    <w:rsid w:val="00944813"/>
    <w:rsid w:val="0094570F"/>
    <w:rsid w:val="00945FC8"/>
    <w:rsid w:val="009501BA"/>
    <w:rsid w:val="00954690"/>
    <w:rsid w:val="00955976"/>
    <w:rsid w:val="00956B4D"/>
    <w:rsid w:val="00961CC8"/>
    <w:rsid w:val="009632DF"/>
    <w:rsid w:val="00963F94"/>
    <w:rsid w:val="00965B8C"/>
    <w:rsid w:val="00965F60"/>
    <w:rsid w:val="009672D1"/>
    <w:rsid w:val="00970719"/>
    <w:rsid w:val="00972D6F"/>
    <w:rsid w:val="00973381"/>
    <w:rsid w:val="009762DA"/>
    <w:rsid w:val="00981EE1"/>
    <w:rsid w:val="00984131"/>
    <w:rsid w:val="00984601"/>
    <w:rsid w:val="009855F3"/>
    <w:rsid w:val="00987A84"/>
    <w:rsid w:val="0099190B"/>
    <w:rsid w:val="00992DB3"/>
    <w:rsid w:val="009972F8"/>
    <w:rsid w:val="009A0D2A"/>
    <w:rsid w:val="009A151A"/>
    <w:rsid w:val="009A32BB"/>
    <w:rsid w:val="009A373B"/>
    <w:rsid w:val="009A39A5"/>
    <w:rsid w:val="009A500F"/>
    <w:rsid w:val="009A689E"/>
    <w:rsid w:val="009A724D"/>
    <w:rsid w:val="009A7D20"/>
    <w:rsid w:val="009B04A3"/>
    <w:rsid w:val="009B0ABF"/>
    <w:rsid w:val="009B37CB"/>
    <w:rsid w:val="009B4F7E"/>
    <w:rsid w:val="009B5FF3"/>
    <w:rsid w:val="009B6D8D"/>
    <w:rsid w:val="009B6DB3"/>
    <w:rsid w:val="009C062D"/>
    <w:rsid w:val="009C3E0A"/>
    <w:rsid w:val="009C46EE"/>
    <w:rsid w:val="009C4D62"/>
    <w:rsid w:val="009C5920"/>
    <w:rsid w:val="009D1935"/>
    <w:rsid w:val="009D23DE"/>
    <w:rsid w:val="009D2678"/>
    <w:rsid w:val="009D39A1"/>
    <w:rsid w:val="009D44FC"/>
    <w:rsid w:val="009D5615"/>
    <w:rsid w:val="009D6F52"/>
    <w:rsid w:val="009D7ECB"/>
    <w:rsid w:val="009E1C81"/>
    <w:rsid w:val="009E3C0C"/>
    <w:rsid w:val="009E438B"/>
    <w:rsid w:val="009E6A06"/>
    <w:rsid w:val="009E780F"/>
    <w:rsid w:val="009F17E9"/>
    <w:rsid w:val="009F6596"/>
    <w:rsid w:val="009F6BAF"/>
    <w:rsid w:val="00A01CA9"/>
    <w:rsid w:val="00A023A7"/>
    <w:rsid w:val="00A032BE"/>
    <w:rsid w:val="00A040B0"/>
    <w:rsid w:val="00A066D4"/>
    <w:rsid w:val="00A06F32"/>
    <w:rsid w:val="00A11C4E"/>
    <w:rsid w:val="00A124E3"/>
    <w:rsid w:val="00A14314"/>
    <w:rsid w:val="00A14EC8"/>
    <w:rsid w:val="00A15C8D"/>
    <w:rsid w:val="00A160D4"/>
    <w:rsid w:val="00A16CEE"/>
    <w:rsid w:val="00A17BDB"/>
    <w:rsid w:val="00A204B8"/>
    <w:rsid w:val="00A207B3"/>
    <w:rsid w:val="00A22A1D"/>
    <w:rsid w:val="00A23A7B"/>
    <w:rsid w:val="00A25EB2"/>
    <w:rsid w:val="00A26DC3"/>
    <w:rsid w:val="00A321F2"/>
    <w:rsid w:val="00A33D0A"/>
    <w:rsid w:val="00A36474"/>
    <w:rsid w:val="00A40F6E"/>
    <w:rsid w:val="00A4242A"/>
    <w:rsid w:val="00A42A24"/>
    <w:rsid w:val="00A4376A"/>
    <w:rsid w:val="00A43827"/>
    <w:rsid w:val="00A46838"/>
    <w:rsid w:val="00A46A4A"/>
    <w:rsid w:val="00A53487"/>
    <w:rsid w:val="00A53577"/>
    <w:rsid w:val="00A5486A"/>
    <w:rsid w:val="00A550CF"/>
    <w:rsid w:val="00A55365"/>
    <w:rsid w:val="00A579B3"/>
    <w:rsid w:val="00A61809"/>
    <w:rsid w:val="00A61D96"/>
    <w:rsid w:val="00A6367A"/>
    <w:rsid w:val="00A64DE4"/>
    <w:rsid w:val="00A65BDC"/>
    <w:rsid w:val="00A668C1"/>
    <w:rsid w:val="00A714D7"/>
    <w:rsid w:val="00A72068"/>
    <w:rsid w:val="00A8282E"/>
    <w:rsid w:val="00A84A53"/>
    <w:rsid w:val="00A8519D"/>
    <w:rsid w:val="00A85871"/>
    <w:rsid w:val="00A8719E"/>
    <w:rsid w:val="00A872A0"/>
    <w:rsid w:val="00A87671"/>
    <w:rsid w:val="00A90C2E"/>
    <w:rsid w:val="00A91FBC"/>
    <w:rsid w:val="00A93054"/>
    <w:rsid w:val="00A946B9"/>
    <w:rsid w:val="00A94F1F"/>
    <w:rsid w:val="00A95695"/>
    <w:rsid w:val="00A95DF0"/>
    <w:rsid w:val="00A97470"/>
    <w:rsid w:val="00AA0D79"/>
    <w:rsid w:val="00AA14B6"/>
    <w:rsid w:val="00AA1B2A"/>
    <w:rsid w:val="00AA2EAC"/>
    <w:rsid w:val="00AA385E"/>
    <w:rsid w:val="00AA4095"/>
    <w:rsid w:val="00AA4E93"/>
    <w:rsid w:val="00AA68F7"/>
    <w:rsid w:val="00AA71D1"/>
    <w:rsid w:val="00AB045B"/>
    <w:rsid w:val="00AB38E6"/>
    <w:rsid w:val="00AB60FE"/>
    <w:rsid w:val="00AB6A0F"/>
    <w:rsid w:val="00AB6B06"/>
    <w:rsid w:val="00AC2727"/>
    <w:rsid w:val="00AC40D5"/>
    <w:rsid w:val="00AD2A2E"/>
    <w:rsid w:val="00AD3387"/>
    <w:rsid w:val="00AD4FDB"/>
    <w:rsid w:val="00AD53AD"/>
    <w:rsid w:val="00AD7472"/>
    <w:rsid w:val="00AE047B"/>
    <w:rsid w:val="00AE0C0C"/>
    <w:rsid w:val="00AE1EC8"/>
    <w:rsid w:val="00AE2260"/>
    <w:rsid w:val="00AE25F2"/>
    <w:rsid w:val="00AE6EA8"/>
    <w:rsid w:val="00AE7A13"/>
    <w:rsid w:val="00AF4863"/>
    <w:rsid w:val="00AF5B4B"/>
    <w:rsid w:val="00AF66D9"/>
    <w:rsid w:val="00B02824"/>
    <w:rsid w:val="00B039CA"/>
    <w:rsid w:val="00B04F35"/>
    <w:rsid w:val="00B05999"/>
    <w:rsid w:val="00B069B9"/>
    <w:rsid w:val="00B1057F"/>
    <w:rsid w:val="00B1455D"/>
    <w:rsid w:val="00B227D3"/>
    <w:rsid w:val="00B229C0"/>
    <w:rsid w:val="00B22A57"/>
    <w:rsid w:val="00B23027"/>
    <w:rsid w:val="00B24124"/>
    <w:rsid w:val="00B2444E"/>
    <w:rsid w:val="00B2536F"/>
    <w:rsid w:val="00B255BA"/>
    <w:rsid w:val="00B2632B"/>
    <w:rsid w:val="00B27158"/>
    <w:rsid w:val="00B30F8D"/>
    <w:rsid w:val="00B321B8"/>
    <w:rsid w:val="00B32478"/>
    <w:rsid w:val="00B32A38"/>
    <w:rsid w:val="00B33D29"/>
    <w:rsid w:val="00B35973"/>
    <w:rsid w:val="00B359F0"/>
    <w:rsid w:val="00B37ED1"/>
    <w:rsid w:val="00B4004C"/>
    <w:rsid w:val="00B4291C"/>
    <w:rsid w:val="00B44F53"/>
    <w:rsid w:val="00B457D7"/>
    <w:rsid w:val="00B464A3"/>
    <w:rsid w:val="00B53727"/>
    <w:rsid w:val="00B54FAB"/>
    <w:rsid w:val="00B55B5A"/>
    <w:rsid w:val="00B60BDD"/>
    <w:rsid w:val="00B60CAA"/>
    <w:rsid w:val="00B616F3"/>
    <w:rsid w:val="00B635B8"/>
    <w:rsid w:val="00B63711"/>
    <w:rsid w:val="00B641AB"/>
    <w:rsid w:val="00B641E8"/>
    <w:rsid w:val="00B653E8"/>
    <w:rsid w:val="00B67664"/>
    <w:rsid w:val="00B70953"/>
    <w:rsid w:val="00B71AD2"/>
    <w:rsid w:val="00B728FA"/>
    <w:rsid w:val="00B74520"/>
    <w:rsid w:val="00B7692B"/>
    <w:rsid w:val="00B8058E"/>
    <w:rsid w:val="00B82393"/>
    <w:rsid w:val="00B84D0F"/>
    <w:rsid w:val="00B8672F"/>
    <w:rsid w:val="00B9011E"/>
    <w:rsid w:val="00B9089D"/>
    <w:rsid w:val="00B91784"/>
    <w:rsid w:val="00B94A47"/>
    <w:rsid w:val="00B95DB6"/>
    <w:rsid w:val="00B97A09"/>
    <w:rsid w:val="00BA1FE6"/>
    <w:rsid w:val="00BA27A9"/>
    <w:rsid w:val="00BA2B6A"/>
    <w:rsid w:val="00BA3531"/>
    <w:rsid w:val="00BA6330"/>
    <w:rsid w:val="00BA6938"/>
    <w:rsid w:val="00BB2014"/>
    <w:rsid w:val="00BB304F"/>
    <w:rsid w:val="00BB374D"/>
    <w:rsid w:val="00BB5E20"/>
    <w:rsid w:val="00BC10AB"/>
    <w:rsid w:val="00BC1978"/>
    <w:rsid w:val="00BC284E"/>
    <w:rsid w:val="00BC2C7E"/>
    <w:rsid w:val="00BC41BC"/>
    <w:rsid w:val="00BD2043"/>
    <w:rsid w:val="00BD227E"/>
    <w:rsid w:val="00BD2CAF"/>
    <w:rsid w:val="00BD440C"/>
    <w:rsid w:val="00BD6FA4"/>
    <w:rsid w:val="00BD784E"/>
    <w:rsid w:val="00BE14B0"/>
    <w:rsid w:val="00BE3E99"/>
    <w:rsid w:val="00BE405E"/>
    <w:rsid w:val="00BE5200"/>
    <w:rsid w:val="00BE52CA"/>
    <w:rsid w:val="00BE580E"/>
    <w:rsid w:val="00BE6D44"/>
    <w:rsid w:val="00BF3B9C"/>
    <w:rsid w:val="00BF6F2A"/>
    <w:rsid w:val="00C055D9"/>
    <w:rsid w:val="00C10D3B"/>
    <w:rsid w:val="00C11571"/>
    <w:rsid w:val="00C11FCA"/>
    <w:rsid w:val="00C12F4C"/>
    <w:rsid w:val="00C13307"/>
    <w:rsid w:val="00C16C4B"/>
    <w:rsid w:val="00C17ACA"/>
    <w:rsid w:val="00C17CB8"/>
    <w:rsid w:val="00C20B82"/>
    <w:rsid w:val="00C21147"/>
    <w:rsid w:val="00C211C0"/>
    <w:rsid w:val="00C219E6"/>
    <w:rsid w:val="00C25E1B"/>
    <w:rsid w:val="00C26C81"/>
    <w:rsid w:val="00C27309"/>
    <w:rsid w:val="00C3612A"/>
    <w:rsid w:val="00C36AB8"/>
    <w:rsid w:val="00C371EA"/>
    <w:rsid w:val="00C40147"/>
    <w:rsid w:val="00C4035E"/>
    <w:rsid w:val="00C415B3"/>
    <w:rsid w:val="00C419E1"/>
    <w:rsid w:val="00C420A2"/>
    <w:rsid w:val="00C43D06"/>
    <w:rsid w:val="00C44300"/>
    <w:rsid w:val="00C47C36"/>
    <w:rsid w:val="00C47CC5"/>
    <w:rsid w:val="00C47E8B"/>
    <w:rsid w:val="00C53125"/>
    <w:rsid w:val="00C534D3"/>
    <w:rsid w:val="00C53835"/>
    <w:rsid w:val="00C54562"/>
    <w:rsid w:val="00C5631F"/>
    <w:rsid w:val="00C56E05"/>
    <w:rsid w:val="00C62EA3"/>
    <w:rsid w:val="00C63AF0"/>
    <w:rsid w:val="00C645CE"/>
    <w:rsid w:val="00C651A2"/>
    <w:rsid w:val="00C673F1"/>
    <w:rsid w:val="00C72D75"/>
    <w:rsid w:val="00C753C5"/>
    <w:rsid w:val="00C80207"/>
    <w:rsid w:val="00C82DAF"/>
    <w:rsid w:val="00C8700F"/>
    <w:rsid w:val="00C871EE"/>
    <w:rsid w:val="00C873BE"/>
    <w:rsid w:val="00C87F01"/>
    <w:rsid w:val="00C92F3D"/>
    <w:rsid w:val="00C93F95"/>
    <w:rsid w:val="00C94C59"/>
    <w:rsid w:val="00C94F88"/>
    <w:rsid w:val="00C95A53"/>
    <w:rsid w:val="00C96EB8"/>
    <w:rsid w:val="00CA255D"/>
    <w:rsid w:val="00CA3B7E"/>
    <w:rsid w:val="00CB08F0"/>
    <w:rsid w:val="00CB1342"/>
    <w:rsid w:val="00CB27F9"/>
    <w:rsid w:val="00CB442D"/>
    <w:rsid w:val="00CB5B07"/>
    <w:rsid w:val="00CB62ED"/>
    <w:rsid w:val="00CB7D75"/>
    <w:rsid w:val="00CC04F5"/>
    <w:rsid w:val="00CC2105"/>
    <w:rsid w:val="00CC3158"/>
    <w:rsid w:val="00CC653A"/>
    <w:rsid w:val="00CC726A"/>
    <w:rsid w:val="00CD2C96"/>
    <w:rsid w:val="00CD4500"/>
    <w:rsid w:val="00CD5A3E"/>
    <w:rsid w:val="00CD7C0C"/>
    <w:rsid w:val="00CE143D"/>
    <w:rsid w:val="00CE3093"/>
    <w:rsid w:val="00CE44E2"/>
    <w:rsid w:val="00CE5846"/>
    <w:rsid w:val="00CE5D23"/>
    <w:rsid w:val="00CE7ABD"/>
    <w:rsid w:val="00CE7E88"/>
    <w:rsid w:val="00CF345E"/>
    <w:rsid w:val="00CF442F"/>
    <w:rsid w:val="00CF4AA4"/>
    <w:rsid w:val="00CF65D7"/>
    <w:rsid w:val="00CF7AC7"/>
    <w:rsid w:val="00D003BB"/>
    <w:rsid w:val="00D008CC"/>
    <w:rsid w:val="00D015AB"/>
    <w:rsid w:val="00D04151"/>
    <w:rsid w:val="00D0460B"/>
    <w:rsid w:val="00D046E0"/>
    <w:rsid w:val="00D04795"/>
    <w:rsid w:val="00D10F9B"/>
    <w:rsid w:val="00D13521"/>
    <w:rsid w:val="00D150E4"/>
    <w:rsid w:val="00D156B7"/>
    <w:rsid w:val="00D17084"/>
    <w:rsid w:val="00D17552"/>
    <w:rsid w:val="00D208E6"/>
    <w:rsid w:val="00D22109"/>
    <w:rsid w:val="00D23A2B"/>
    <w:rsid w:val="00D2437A"/>
    <w:rsid w:val="00D243BE"/>
    <w:rsid w:val="00D25801"/>
    <w:rsid w:val="00D26EA2"/>
    <w:rsid w:val="00D2768A"/>
    <w:rsid w:val="00D3022A"/>
    <w:rsid w:val="00D30AED"/>
    <w:rsid w:val="00D32301"/>
    <w:rsid w:val="00D330CD"/>
    <w:rsid w:val="00D33487"/>
    <w:rsid w:val="00D34AEC"/>
    <w:rsid w:val="00D35710"/>
    <w:rsid w:val="00D3583E"/>
    <w:rsid w:val="00D41635"/>
    <w:rsid w:val="00D420D1"/>
    <w:rsid w:val="00D44C84"/>
    <w:rsid w:val="00D44D2C"/>
    <w:rsid w:val="00D46F90"/>
    <w:rsid w:val="00D511CA"/>
    <w:rsid w:val="00D5184F"/>
    <w:rsid w:val="00D53E7D"/>
    <w:rsid w:val="00D55844"/>
    <w:rsid w:val="00D55C52"/>
    <w:rsid w:val="00D56244"/>
    <w:rsid w:val="00D57E25"/>
    <w:rsid w:val="00D6070B"/>
    <w:rsid w:val="00D612F2"/>
    <w:rsid w:val="00D63A4A"/>
    <w:rsid w:val="00D65284"/>
    <w:rsid w:val="00D65C5B"/>
    <w:rsid w:val="00D67A89"/>
    <w:rsid w:val="00D71329"/>
    <w:rsid w:val="00D775C9"/>
    <w:rsid w:val="00D823BE"/>
    <w:rsid w:val="00D845EF"/>
    <w:rsid w:val="00D84C68"/>
    <w:rsid w:val="00D85273"/>
    <w:rsid w:val="00D868BF"/>
    <w:rsid w:val="00D86C85"/>
    <w:rsid w:val="00D87550"/>
    <w:rsid w:val="00D876B7"/>
    <w:rsid w:val="00D91E94"/>
    <w:rsid w:val="00D92357"/>
    <w:rsid w:val="00D925F8"/>
    <w:rsid w:val="00D934DD"/>
    <w:rsid w:val="00D947C4"/>
    <w:rsid w:val="00D94A5F"/>
    <w:rsid w:val="00DA0D8D"/>
    <w:rsid w:val="00DA2D58"/>
    <w:rsid w:val="00DA3609"/>
    <w:rsid w:val="00DB0587"/>
    <w:rsid w:val="00DB1F1B"/>
    <w:rsid w:val="00DB2219"/>
    <w:rsid w:val="00DB287C"/>
    <w:rsid w:val="00DB4051"/>
    <w:rsid w:val="00DB654F"/>
    <w:rsid w:val="00DB6A9F"/>
    <w:rsid w:val="00DB6D02"/>
    <w:rsid w:val="00DC4BC2"/>
    <w:rsid w:val="00DC5C01"/>
    <w:rsid w:val="00DC62E3"/>
    <w:rsid w:val="00DD1663"/>
    <w:rsid w:val="00DD1689"/>
    <w:rsid w:val="00DD2E09"/>
    <w:rsid w:val="00DD3E9A"/>
    <w:rsid w:val="00DD43CE"/>
    <w:rsid w:val="00DD49E2"/>
    <w:rsid w:val="00DD4BC2"/>
    <w:rsid w:val="00DD6987"/>
    <w:rsid w:val="00DD6B1B"/>
    <w:rsid w:val="00DD7EE6"/>
    <w:rsid w:val="00DD7EE8"/>
    <w:rsid w:val="00DE0F53"/>
    <w:rsid w:val="00DE1828"/>
    <w:rsid w:val="00DE1940"/>
    <w:rsid w:val="00DE249F"/>
    <w:rsid w:val="00DE32C9"/>
    <w:rsid w:val="00DE3CBA"/>
    <w:rsid w:val="00DE4E03"/>
    <w:rsid w:val="00DF00B1"/>
    <w:rsid w:val="00DF149E"/>
    <w:rsid w:val="00DF2033"/>
    <w:rsid w:val="00DF25F1"/>
    <w:rsid w:val="00DF288B"/>
    <w:rsid w:val="00DF290E"/>
    <w:rsid w:val="00DF3277"/>
    <w:rsid w:val="00DF3D20"/>
    <w:rsid w:val="00DF3D62"/>
    <w:rsid w:val="00DF4B51"/>
    <w:rsid w:val="00DF59A0"/>
    <w:rsid w:val="00DF5B39"/>
    <w:rsid w:val="00E020D9"/>
    <w:rsid w:val="00E02B25"/>
    <w:rsid w:val="00E050DD"/>
    <w:rsid w:val="00E05E05"/>
    <w:rsid w:val="00E06164"/>
    <w:rsid w:val="00E1689B"/>
    <w:rsid w:val="00E17153"/>
    <w:rsid w:val="00E200F4"/>
    <w:rsid w:val="00E21266"/>
    <w:rsid w:val="00E2177B"/>
    <w:rsid w:val="00E22078"/>
    <w:rsid w:val="00E22284"/>
    <w:rsid w:val="00E225CA"/>
    <w:rsid w:val="00E23016"/>
    <w:rsid w:val="00E24489"/>
    <w:rsid w:val="00E25748"/>
    <w:rsid w:val="00E25C26"/>
    <w:rsid w:val="00E25D2A"/>
    <w:rsid w:val="00E2685E"/>
    <w:rsid w:val="00E275AE"/>
    <w:rsid w:val="00E31CA6"/>
    <w:rsid w:val="00E32192"/>
    <w:rsid w:val="00E33A80"/>
    <w:rsid w:val="00E34005"/>
    <w:rsid w:val="00E35634"/>
    <w:rsid w:val="00E35A47"/>
    <w:rsid w:val="00E41C2A"/>
    <w:rsid w:val="00E42046"/>
    <w:rsid w:val="00E44904"/>
    <w:rsid w:val="00E44B6E"/>
    <w:rsid w:val="00E5292B"/>
    <w:rsid w:val="00E60442"/>
    <w:rsid w:val="00E62808"/>
    <w:rsid w:val="00E662B3"/>
    <w:rsid w:val="00E67C33"/>
    <w:rsid w:val="00E67E0E"/>
    <w:rsid w:val="00E73157"/>
    <w:rsid w:val="00E80CDB"/>
    <w:rsid w:val="00E81271"/>
    <w:rsid w:val="00E83DC8"/>
    <w:rsid w:val="00E85B9D"/>
    <w:rsid w:val="00E86D38"/>
    <w:rsid w:val="00E9234C"/>
    <w:rsid w:val="00E92806"/>
    <w:rsid w:val="00E9529C"/>
    <w:rsid w:val="00E95598"/>
    <w:rsid w:val="00E974B8"/>
    <w:rsid w:val="00EA0074"/>
    <w:rsid w:val="00EA0616"/>
    <w:rsid w:val="00EA0BE9"/>
    <w:rsid w:val="00EA39F3"/>
    <w:rsid w:val="00EA52E4"/>
    <w:rsid w:val="00EA5C04"/>
    <w:rsid w:val="00EB09B7"/>
    <w:rsid w:val="00EB1897"/>
    <w:rsid w:val="00EB4AED"/>
    <w:rsid w:val="00EB5DA0"/>
    <w:rsid w:val="00EB5EF1"/>
    <w:rsid w:val="00EB6BDB"/>
    <w:rsid w:val="00EC180B"/>
    <w:rsid w:val="00EC553D"/>
    <w:rsid w:val="00EC5A6A"/>
    <w:rsid w:val="00EC697B"/>
    <w:rsid w:val="00ED0FF0"/>
    <w:rsid w:val="00ED1F3F"/>
    <w:rsid w:val="00ED366A"/>
    <w:rsid w:val="00ED39DB"/>
    <w:rsid w:val="00EE11F1"/>
    <w:rsid w:val="00EE39C7"/>
    <w:rsid w:val="00EE4AFE"/>
    <w:rsid w:val="00EE6622"/>
    <w:rsid w:val="00EE6DAF"/>
    <w:rsid w:val="00EF20FE"/>
    <w:rsid w:val="00EF4A9F"/>
    <w:rsid w:val="00EF68BC"/>
    <w:rsid w:val="00EF6C12"/>
    <w:rsid w:val="00EF7006"/>
    <w:rsid w:val="00F02610"/>
    <w:rsid w:val="00F04601"/>
    <w:rsid w:val="00F047BA"/>
    <w:rsid w:val="00F06215"/>
    <w:rsid w:val="00F07F58"/>
    <w:rsid w:val="00F12A23"/>
    <w:rsid w:val="00F130AD"/>
    <w:rsid w:val="00F14725"/>
    <w:rsid w:val="00F14A52"/>
    <w:rsid w:val="00F1533D"/>
    <w:rsid w:val="00F16B4F"/>
    <w:rsid w:val="00F16EE0"/>
    <w:rsid w:val="00F170B5"/>
    <w:rsid w:val="00F214B4"/>
    <w:rsid w:val="00F21AD3"/>
    <w:rsid w:val="00F21C5C"/>
    <w:rsid w:val="00F2348A"/>
    <w:rsid w:val="00F2543E"/>
    <w:rsid w:val="00F254EC"/>
    <w:rsid w:val="00F26E20"/>
    <w:rsid w:val="00F27155"/>
    <w:rsid w:val="00F27E83"/>
    <w:rsid w:val="00F315B7"/>
    <w:rsid w:val="00F3260A"/>
    <w:rsid w:val="00F3322D"/>
    <w:rsid w:val="00F34B7A"/>
    <w:rsid w:val="00F36854"/>
    <w:rsid w:val="00F36ECD"/>
    <w:rsid w:val="00F42ABB"/>
    <w:rsid w:val="00F43F27"/>
    <w:rsid w:val="00F44826"/>
    <w:rsid w:val="00F4522A"/>
    <w:rsid w:val="00F475D2"/>
    <w:rsid w:val="00F52F6E"/>
    <w:rsid w:val="00F538B2"/>
    <w:rsid w:val="00F53EAF"/>
    <w:rsid w:val="00F56873"/>
    <w:rsid w:val="00F57EE7"/>
    <w:rsid w:val="00F632FB"/>
    <w:rsid w:val="00F649EF"/>
    <w:rsid w:val="00F64A74"/>
    <w:rsid w:val="00F64A9B"/>
    <w:rsid w:val="00F64E0D"/>
    <w:rsid w:val="00F65697"/>
    <w:rsid w:val="00F6588A"/>
    <w:rsid w:val="00F67EA5"/>
    <w:rsid w:val="00F72CCA"/>
    <w:rsid w:val="00F748C9"/>
    <w:rsid w:val="00F750F8"/>
    <w:rsid w:val="00F758BD"/>
    <w:rsid w:val="00F75C1A"/>
    <w:rsid w:val="00F77897"/>
    <w:rsid w:val="00F77C00"/>
    <w:rsid w:val="00F81A4C"/>
    <w:rsid w:val="00F8389D"/>
    <w:rsid w:val="00F84075"/>
    <w:rsid w:val="00F85112"/>
    <w:rsid w:val="00F85C5C"/>
    <w:rsid w:val="00F867B3"/>
    <w:rsid w:val="00F86A39"/>
    <w:rsid w:val="00F902A3"/>
    <w:rsid w:val="00F90E11"/>
    <w:rsid w:val="00F9275B"/>
    <w:rsid w:val="00F94961"/>
    <w:rsid w:val="00F9587F"/>
    <w:rsid w:val="00F96BFA"/>
    <w:rsid w:val="00F9758C"/>
    <w:rsid w:val="00F9764D"/>
    <w:rsid w:val="00F97BF3"/>
    <w:rsid w:val="00FA0ACA"/>
    <w:rsid w:val="00FA1B91"/>
    <w:rsid w:val="00FA31ED"/>
    <w:rsid w:val="00FA4979"/>
    <w:rsid w:val="00FA6293"/>
    <w:rsid w:val="00FA69EE"/>
    <w:rsid w:val="00FA72BB"/>
    <w:rsid w:val="00FA7587"/>
    <w:rsid w:val="00FB0B6B"/>
    <w:rsid w:val="00FB294D"/>
    <w:rsid w:val="00FB31AA"/>
    <w:rsid w:val="00FB4823"/>
    <w:rsid w:val="00FB5511"/>
    <w:rsid w:val="00FB617D"/>
    <w:rsid w:val="00FB6B76"/>
    <w:rsid w:val="00FC1FBB"/>
    <w:rsid w:val="00FC34A5"/>
    <w:rsid w:val="00FC5190"/>
    <w:rsid w:val="00FC5692"/>
    <w:rsid w:val="00FC739E"/>
    <w:rsid w:val="00FD01B4"/>
    <w:rsid w:val="00FD11A6"/>
    <w:rsid w:val="00FD23DC"/>
    <w:rsid w:val="00FD355B"/>
    <w:rsid w:val="00FD357E"/>
    <w:rsid w:val="00FD4C3F"/>
    <w:rsid w:val="00FD6C28"/>
    <w:rsid w:val="00FE4600"/>
    <w:rsid w:val="00FE4D74"/>
    <w:rsid w:val="00FE4D7D"/>
    <w:rsid w:val="00FE6D0F"/>
    <w:rsid w:val="00FE6D71"/>
    <w:rsid w:val="00FE76B6"/>
    <w:rsid w:val="00FF0386"/>
    <w:rsid w:val="00FF0D3D"/>
    <w:rsid w:val="00FF17FB"/>
    <w:rsid w:val="00FF2CF5"/>
    <w:rsid w:val="00FF35AF"/>
    <w:rsid w:val="00FF388C"/>
    <w:rsid w:val="00FF69D5"/>
    <w:rsid w:val="0289B1BA"/>
    <w:rsid w:val="0B917B13"/>
    <w:rsid w:val="0E4A757C"/>
    <w:rsid w:val="0FE645DD"/>
    <w:rsid w:val="10EDDDF5"/>
    <w:rsid w:val="159D32E9"/>
    <w:rsid w:val="1F68C8D6"/>
    <w:rsid w:val="2215C071"/>
    <w:rsid w:val="227A864A"/>
    <w:rsid w:val="2420B758"/>
    <w:rsid w:val="26B20D78"/>
    <w:rsid w:val="28DFF918"/>
    <w:rsid w:val="2AEECEB1"/>
    <w:rsid w:val="2B857E9B"/>
    <w:rsid w:val="2C35798F"/>
    <w:rsid w:val="2FDF816E"/>
    <w:rsid w:val="3D3F604C"/>
    <w:rsid w:val="3DFB7893"/>
    <w:rsid w:val="3E7C1D12"/>
    <w:rsid w:val="44F434D8"/>
    <w:rsid w:val="4683844D"/>
    <w:rsid w:val="4A772214"/>
    <w:rsid w:val="524DF7C5"/>
    <w:rsid w:val="56097A5C"/>
    <w:rsid w:val="5D1D580D"/>
    <w:rsid w:val="5E33D25E"/>
    <w:rsid w:val="60222B82"/>
    <w:rsid w:val="60D5A2F9"/>
    <w:rsid w:val="60E239D3"/>
    <w:rsid w:val="613AB2B1"/>
    <w:rsid w:val="62D68312"/>
    <w:rsid w:val="7057631E"/>
    <w:rsid w:val="720CC814"/>
    <w:rsid w:val="72FB852C"/>
    <w:rsid w:val="747D57F1"/>
    <w:rsid w:val="776EA634"/>
    <w:rsid w:val="7B3EC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55A2F0"/>
  <w15:chartTrackingRefBased/>
  <w15:docId w15:val="{C24773C1-B51D-0842-8FB2-E5E07208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berarbeitung">
    <w:name w:val="Revision"/>
    <w:hidden/>
    <w:uiPriority w:val="99"/>
    <w:semiHidden/>
    <w:rsid w:val="00712675"/>
    <w:pPr>
      <w:spacing w:after="0" w:line="240" w:lineRule="auto"/>
    </w:pPr>
    <w:rPr>
      <w:rFonts w:ascii="Times New Roman" w:hAnsi="Times New Roman" w:cs="Times New Roman"/>
      <w:sz w:val="24"/>
      <w:szCs w:val="24"/>
      <w:lang w:val="en-GB" w:eastAsia="zh-CN"/>
    </w:rPr>
  </w:style>
  <w:style w:type="character" w:customStyle="1" w:styleId="UnresolvedMention1">
    <w:name w:val="Unresolved Mention1"/>
    <w:basedOn w:val="Absatz-Standardschriftart"/>
    <w:uiPriority w:val="99"/>
    <w:semiHidden/>
    <w:unhideWhenUsed/>
    <w:rsid w:val="00B255BA"/>
    <w:rPr>
      <w:color w:val="605E5C"/>
      <w:shd w:val="clear" w:color="auto" w:fill="E1DFDD"/>
    </w:rPr>
  </w:style>
  <w:style w:type="character" w:customStyle="1" w:styleId="normaltextrun">
    <w:name w:val="normaltextrun"/>
    <w:basedOn w:val="Absatz-Standardschriftart"/>
    <w:rsid w:val="00FF2CF5"/>
  </w:style>
  <w:style w:type="character" w:customStyle="1" w:styleId="eop">
    <w:name w:val="eop"/>
    <w:basedOn w:val="Absatz-Standardschriftart"/>
    <w:rsid w:val="00FF2CF5"/>
  </w:style>
  <w:style w:type="character" w:customStyle="1" w:styleId="NichtaufgelsteErwhnung2">
    <w:name w:val="Nicht aufgelöste Erwähnung2"/>
    <w:basedOn w:val="Absatz-Standardschriftart"/>
    <w:uiPriority w:val="99"/>
    <w:semiHidden/>
    <w:unhideWhenUsed/>
    <w:rsid w:val="00D845E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944AC"/>
    <w:rPr>
      <w:color w:val="605E5C"/>
      <w:shd w:val="clear" w:color="auto" w:fill="E1DFDD"/>
    </w:rPr>
  </w:style>
  <w:style w:type="paragraph" w:customStyle="1" w:styleId="Body2021">
    <w:name w:val="Body 2021"/>
    <w:basedOn w:val="Standard"/>
    <w:uiPriority w:val="99"/>
    <w:rsid w:val="00793909"/>
    <w:pPr>
      <w:autoSpaceDE w:val="0"/>
      <w:autoSpaceDN w:val="0"/>
      <w:spacing w:before="113" w:after="57" w:line="288" w:lineRule="auto"/>
    </w:pPr>
    <w:rPr>
      <w:rFonts w:ascii="DIN 2014 Light" w:eastAsiaTheme="minorHAnsi" w:hAnsi="DIN 2014 Light"/>
      <w:color w:val="000000"/>
      <w:sz w:val="19"/>
      <w:szCs w:val="19"/>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565">
      <w:bodyDiv w:val="1"/>
      <w:marLeft w:val="0"/>
      <w:marRight w:val="0"/>
      <w:marTop w:val="0"/>
      <w:marBottom w:val="0"/>
      <w:divBdr>
        <w:top w:val="none" w:sz="0" w:space="0" w:color="auto"/>
        <w:left w:val="none" w:sz="0" w:space="0" w:color="auto"/>
        <w:bottom w:val="none" w:sz="0" w:space="0" w:color="auto"/>
        <w:right w:val="none" w:sz="0" w:space="0" w:color="auto"/>
      </w:divBdr>
    </w:div>
    <w:div w:id="174614499">
      <w:bodyDiv w:val="1"/>
      <w:marLeft w:val="0"/>
      <w:marRight w:val="0"/>
      <w:marTop w:val="0"/>
      <w:marBottom w:val="0"/>
      <w:divBdr>
        <w:top w:val="none" w:sz="0" w:space="0" w:color="auto"/>
        <w:left w:val="none" w:sz="0" w:space="0" w:color="auto"/>
        <w:bottom w:val="none" w:sz="0" w:space="0" w:color="auto"/>
        <w:right w:val="none" w:sz="0" w:space="0" w:color="auto"/>
      </w:divBdr>
    </w:div>
    <w:div w:id="202521632">
      <w:bodyDiv w:val="1"/>
      <w:marLeft w:val="0"/>
      <w:marRight w:val="0"/>
      <w:marTop w:val="0"/>
      <w:marBottom w:val="0"/>
      <w:divBdr>
        <w:top w:val="none" w:sz="0" w:space="0" w:color="auto"/>
        <w:left w:val="none" w:sz="0" w:space="0" w:color="auto"/>
        <w:bottom w:val="none" w:sz="0" w:space="0" w:color="auto"/>
        <w:right w:val="none" w:sz="0" w:space="0" w:color="auto"/>
      </w:divBdr>
    </w:div>
    <w:div w:id="534272199">
      <w:bodyDiv w:val="1"/>
      <w:marLeft w:val="0"/>
      <w:marRight w:val="0"/>
      <w:marTop w:val="0"/>
      <w:marBottom w:val="0"/>
      <w:divBdr>
        <w:top w:val="none" w:sz="0" w:space="0" w:color="auto"/>
        <w:left w:val="none" w:sz="0" w:space="0" w:color="auto"/>
        <w:bottom w:val="none" w:sz="0" w:space="0" w:color="auto"/>
        <w:right w:val="none" w:sz="0" w:space="0" w:color="auto"/>
      </w:divBdr>
      <w:divsChild>
        <w:div w:id="1067191228">
          <w:marLeft w:val="0"/>
          <w:marRight w:val="0"/>
          <w:marTop w:val="0"/>
          <w:marBottom w:val="0"/>
          <w:divBdr>
            <w:top w:val="none" w:sz="0" w:space="0" w:color="auto"/>
            <w:left w:val="none" w:sz="0" w:space="0" w:color="auto"/>
            <w:bottom w:val="none" w:sz="0" w:space="0" w:color="auto"/>
            <w:right w:val="none" w:sz="0" w:space="0" w:color="auto"/>
          </w:divBdr>
        </w:div>
        <w:div w:id="1013070293">
          <w:marLeft w:val="0"/>
          <w:marRight w:val="0"/>
          <w:marTop w:val="0"/>
          <w:marBottom w:val="0"/>
          <w:divBdr>
            <w:top w:val="none" w:sz="0" w:space="0" w:color="auto"/>
            <w:left w:val="none" w:sz="0" w:space="0" w:color="auto"/>
            <w:bottom w:val="none" w:sz="0" w:space="0" w:color="auto"/>
            <w:right w:val="none" w:sz="0" w:space="0" w:color="auto"/>
          </w:divBdr>
        </w:div>
        <w:div w:id="1105885513">
          <w:marLeft w:val="0"/>
          <w:marRight w:val="0"/>
          <w:marTop w:val="0"/>
          <w:marBottom w:val="0"/>
          <w:divBdr>
            <w:top w:val="none" w:sz="0" w:space="0" w:color="auto"/>
            <w:left w:val="none" w:sz="0" w:space="0" w:color="auto"/>
            <w:bottom w:val="none" w:sz="0" w:space="0" w:color="auto"/>
            <w:right w:val="none" w:sz="0" w:space="0" w:color="auto"/>
          </w:divBdr>
        </w:div>
        <w:div w:id="116334875">
          <w:marLeft w:val="0"/>
          <w:marRight w:val="0"/>
          <w:marTop w:val="0"/>
          <w:marBottom w:val="0"/>
          <w:divBdr>
            <w:top w:val="none" w:sz="0" w:space="0" w:color="auto"/>
            <w:left w:val="none" w:sz="0" w:space="0" w:color="auto"/>
            <w:bottom w:val="none" w:sz="0" w:space="0" w:color="auto"/>
            <w:right w:val="none" w:sz="0" w:space="0" w:color="auto"/>
          </w:divBdr>
        </w:div>
        <w:div w:id="129787869">
          <w:marLeft w:val="0"/>
          <w:marRight w:val="0"/>
          <w:marTop w:val="0"/>
          <w:marBottom w:val="0"/>
          <w:divBdr>
            <w:top w:val="none" w:sz="0" w:space="0" w:color="auto"/>
            <w:left w:val="none" w:sz="0" w:space="0" w:color="auto"/>
            <w:bottom w:val="none" w:sz="0" w:space="0" w:color="auto"/>
            <w:right w:val="none" w:sz="0" w:space="0" w:color="auto"/>
          </w:divBdr>
        </w:div>
        <w:div w:id="568468439">
          <w:marLeft w:val="0"/>
          <w:marRight w:val="0"/>
          <w:marTop w:val="0"/>
          <w:marBottom w:val="0"/>
          <w:divBdr>
            <w:top w:val="none" w:sz="0" w:space="0" w:color="auto"/>
            <w:left w:val="none" w:sz="0" w:space="0" w:color="auto"/>
            <w:bottom w:val="none" w:sz="0" w:space="0" w:color="auto"/>
            <w:right w:val="none" w:sz="0" w:space="0" w:color="auto"/>
          </w:divBdr>
        </w:div>
        <w:div w:id="1904293303">
          <w:marLeft w:val="0"/>
          <w:marRight w:val="0"/>
          <w:marTop w:val="0"/>
          <w:marBottom w:val="0"/>
          <w:divBdr>
            <w:top w:val="none" w:sz="0" w:space="0" w:color="auto"/>
            <w:left w:val="none" w:sz="0" w:space="0" w:color="auto"/>
            <w:bottom w:val="none" w:sz="0" w:space="0" w:color="auto"/>
            <w:right w:val="none" w:sz="0" w:space="0" w:color="auto"/>
          </w:divBdr>
        </w:div>
        <w:div w:id="855728313">
          <w:marLeft w:val="0"/>
          <w:marRight w:val="0"/>
          <w:marTop w:val="0"/>
          <w:marBottom w:val="0"/>
          <w:divBdr>
            <w:top w:val="none" w:sz="0" w:space="0" w:color="auto"/>
            <w:left w:val="none" w:sz="0" w:space="0" w:color="auto"/>
            <w:bottom w:val="none" w:sz="0" w:space="0" w:color="auto"/>
            <w:right w:val="none" w:sz="0" w:space="0" w:color="auto"/>
          </w:divBdr>
        </w:div>
        <w:div w:id="1346057899">
          <w:marLeft w:val="0"/>
          <w:marRight w:val="0"/>
          <w:marTop w:val="0"/>
          <w:marBottom w:val="0"/>
          <w:divBdr>
            <w:top w:val="none" w:sz="0" w:space="0" w:color="auto"/>
            <w:left w:val="none" w:sz="0" w:space="0" w:color="auto"/>
            <w:bottom w:val="none" w:sz="0" w:space="0" w:color="auto"/>
            <w:right w:val="none" w:sz="0" w:space="0" w:color="auto"/>
          </w:divBdr>
        </w:div>
        <w:div w:id="1761558093">
          <w:marLeft w:val="0"/>
          <w:marRight w:val="0"/>
          <w:marTop w:val="0"/>
          <w:marBottom w:val="0"/>
          <w:divBdr>
            <w:top w:val="none" w:sz="0" w:space="0" w:color="auto"/>
            <w:left w:val="none" w:sz="0" w:space="0" w:color="auto"/>
            <w:bottom w:val="none" w:sz="0" w:space="0" w:color="auto"/>
            <w:right w:val="none" w:sz="0" w:space="0" w:color="auto"/>
          </w:divBdr>
        </w:div>
      </w:divsChild>
    </w:div>
    <w:div w:id="800458725">
      <w:bodyDiv w:val="1"/>
      <w:marLeft w:val="0"/>
      <w:marRight w:val="0"/>
      <w:marTop w:val="0"/>
      <w:marBottom w:val="0"/>
      <w:divBdr>
        <w:top w:val="none" w:sz="0" w:space="0" w:color="auto"/>
        <w:left w:val="none" w:sz="0" w:space="0" w:color="auto"/>
        <w:bottom w:val="none" w:sz="0" w:space="0" w:color="auto"/>
        <w:right w:val="none" w:sz="0" w:space="0" w:color="auto"/>
      </w:divBdr>
    </w:div>
    <w:div w:id="968627770">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5608000">
      <w:bodyDiv w:val="1"/>
      <w:marLeft w:val="0"/>
      <w:marRight w:val="0"/>
      <w:marTop w:val="0"/>
      <w:marBottom w:val="0"/>
      <w:divBdr>
        <w:top w:val="none" w:sz="0" w:space="0" w:color="auto"/>
        <w:left w:val="none" w:sz="0" w:space="0" w:color="auto"/>
        <w:bottom w:val="none" w:sz="0" w:space="0" w:color="auto"/>
        <w:right w:val="none" w:sz="0" w:space="0" w:color="auto"/>
      </w:divBdr>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537230105">
      <w:bodyDiv w:val="1"/>
      <w:marLeft w:val="0"/>
      <w:marRight w:val="0"/>
      <w:marTop w:val="0"/>
      <w:marBottom w:val="0"/>
      <w:divBdr>
        <w:top w:val="none" w:sz="0" w:space="0" w:color="auto"/>
        <w:left w:val="none" w:sz="0" w:space="0" w:color="auto"/>
        <w:bottom w:val="none" w:sz="0" w:space="0" w:color="auto"/>
        <w:right w:val="none" w:sz="0" w:space="0" w:color="auto"/>
      </w:divBdr>
    </w:div>
    <w:div w:id="1815835952">
      <w:bodyDiv w:val="1"/>
      <w:marLeft w:val="0"/>
      <w:marRight w:val="0"/>
      <w:marTop w:val="0"/>
      <w:marBottom w:val="0"/>
      <w:divBdr>
        <w:top w:val="none" w:sz="0" w:space="0" w:color="auto"/>
        <w:left w:val="none" w:sz="0" w:space="0" w:color="auto"/>
        <w:bottom w:val="none" w:sz="0" w:space="0" w:color="auto"/>
        <w:right w:val="none" w:sz="0" w:space="0" w:color="auto"/>
      </w:divBdr>
      <w:divsChild>
        <w:div w:id="787970368">
          <w:marLeft w:val="0"/>
          <w:marRight w:val="0"/>
          <w:marTop w:val="0"/>
          <w:marBottom w:val="0"/>
          <w:divBdr>
            <w:top w:val="none" w:sz="0" w:space="0" w:color="auto"/>
            <w:left w:val="none" w:sz="0" w:space="0" w:color="auto"/>
            <w:bottom w:val="none" w:sz="0" w:space="0" w:color="auto"/>
            <w:right w:val="none" w:sz="0" w:space="0" w:color="auto"/>
          </w:divBdr>
        </w:div>
        <w:div w:id="731587927">
          <w:marLeft w:val="0"/>
          <w:marRight w:val="0"/>
          <w:marTop w:val="0"/>
          <w:marBottom w:val="0"/>
          <w:divBdr>
            <w:top w:val="none" w:sz="0" w:space="0" w:color="auto"/>
            <w:left w:val="none" w:sz="0" w:space="0" w:color="auto"/>
            <w:bottom w:val="none" w:sz="0" w:space="0" w:color="auto"/>
            <w:right w:val="none" w:sz="0" w:space="0" w:color="auto"/>
          </w:divBdr>
        </w:div>
        <w:div w:id="194345498">
          <w:marLeft w:val="0"/>
          <w:marRight w:val="0"/>
          <w:marTop w:val="0"/>
          <w:marBottom w:val="0"/>
          <w:divBdr>
            <w:top w:val="none" w:sz="0" w:space="0" w:color="auto"/>
            <w:left w:val="none" w:sz="0" w:space="0" w:color="auto"/>
            <w:bottom w:val="none" w:sz="0" w:space="0" w:color="auto"/>
            <w:right w:val="none" w:sz="0" w:space="0" w:color="auto"/>
          </w:divBdr>
        </w:div>
        <w:div w:id="1733695193">
          <w:marLeft w:val="0"/>
          <w:marRight w:val="0"/>
          <w:marTop w:val="0"/>
          <w:marBottom w:val="0"/>
          <w:divBdr>
            <w:top w:val="none" w:sz="0" w:space="0" w:color="auto"/>
            <w:left w:val="none" w:sz="0" w:space="0" w:color="auto"/>
            <w:bottom w:val="none" w:sz="0" w:space="0" w:color="auto"/>
            <w:right w:val="none" w:sz="0" w:space="0" w:color="auto"/>
          </w:divBdr>
        </w:div>
        <w:div w:id="20860870">
          <w:marLeft w:val="0"/>
          <w:marRight w:val="0"/>
          <w:marTop w:val="0"/>
          <w:marBottom w:val="0"/>
          <w:divBdr>
            <w:top w:val="none" w:sz="0" w:space="0" w:color="auto"/>
            <w:left w:val="none" w:sz="0" w:space="0" w:color="auto"/>
            <w:bottom w:val="none" w:sz="0" w:space="0" w:color="auto"/>
            <w:right w:val="none" w:sz="0" w:space="0" w:color="auto"/>
          </w:divBdr>
        </w:div>
      </w:divsChild>
    </w:div>
    <w:div w:id="1918048198">
      <w:bodyDiv w:val="1"/>
      <w:marLeft w:val="0"/>
      <w:marRight w:val="0"/>
      <w:marTop w:val="0"/>
      <w:marBottom w:val="0"/>
      <w:divBdr>
        <w:top w:val="none" w:sz="0" w:space="0" w:color="auto"/>
        <w:left w:val="none" w:sz="0" w:space="0" w:color="auto"/>
        <w:bottom w:val="none" w:sz="0" w:space="0" w:color="auto"/>
        <w:right w:val="none" w:sz="0" w:space="0" w:color="auto"/>
      </w:divBdr>
    </w:div>
    <w:div w:id="1930694583">
      <w:bodyDiv w:val="1"/>
      <w:marLeft w:val="0"/>
      <w:marRight w:val="0"/>
      <w:marTop w:val="0"/>
      <w:marBottom w:val="0"/>
      <w:divBdr>
        <w:top w:val="none" w:sz="0" w:space="0" w:color="auto"/>
        <w:left w:val="none" w:sz="0" w:space="0" w:color="auto"/>
        <w:bottom w:val="none" w:sz="0" w:space="0" w:color="auto"/>
        <w:right w:val="none" w:sz="0" w:space="0" w:color="auto"/>
      </w:divBdr>
    </w:div>
    <w:div w:id="1992715930">
      <w:bodyDiv w:val="1"/>
      <w:marLeft w:val="0"/>
      <w:marRight w:val="0"/>
      <w:marTop w:val="0"/>
      <w:marBottom w:val="0"/>
      <w:divBdr>
        <w:top w:val="none" w:sz="0" w:space="0" w:color="auto"/>
        <w:left w:val="none" w:sz="0" w:space="0" w:color="auto"/>
        <w:bottom w:val="none" w:sz="0" w:space="0" w:color="auto"/>
        <w:right w:val="none" w:sz="0" w:space="0" w:color="auto"/>
      </w:divBdr>
    </w:div>
    <w:div w:id="2047218819">
      <w:bodyDiv w:val="1"/>
      <w:marLeft w:val="0"/>
      <w:marRight w:val="0"/>
      <w:marTop w:val="0"/>
      <w:marBottom w:val="0"/>
      <w:divBdr>
        <w:top w:val="none" w:sz="0" w:space="0" w:color="auto"/>
        <w:left w:val="none" w:sz="0" w:space="0" w:color="auto"/>
        <w:bottom w:val="none" w:sz="0" w:space="0" w:color="auto"/>
        <w:right w:val="none" w:sz="0" w:space="0" w:color="auto"/>
      </w:divBdr>
    </w:div>
    <w:div w:id="21316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hitelane.com/germany-2022/" TargetMode="External"/><Relationship Id="rId18" Type="http://schemas.openxmlformats.org/officeDocument/2006/relationships/hyperlink" Target="mailto:g.oelschlaeger@storymaker.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hitelane.com/germany-2022/" TargetMode="External"/><Relationship Id="rId17" Type="http://schemas.openxmlformats.org/officeDocument/2006/relationships/hyperlink" Target="mailto:cornelia.spitzer@nttdata.com" TargetMode="External"/><Relationship Id="rId2" Type="http://schemas.openxmlformats.org/officeDocument/2006/relationships/customXml" Target="../customXml/item2.xml"/><Relationship Id="rId16" Type="http://schemas.openxmlformats.org/officeDocument/2006/relationships/hyperlink" Target="https://www.nttdata.com/global/en/" TargetMode="External"/><Relationship Id="rId20" Type="http://schemas.openxmlformats.org/officeDocument/2006/relationships/hyperlink" Target="mailto:silvia.dicke@nttdat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nttdata.com/" TargetMode="External"/><Relationship Id="rId5" Type="http://schemas.openxmlformats.org/officeDocument/2006/relationships/numbering" Target="numbering.xml"/><Relationship Id="rId15" Type="http://schemas.openxmlformats.org/officeDocument/2006/relationships/hyperlink" Target="http://www.navisc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ttdata-solutions.com/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itelan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97A1D1-95F3-48FC-96F2-94A744988EB1}">
  <we:reference id="wa200002029" version="1.0.0.0" store="de-DE" storeType="OMEX"/>
  <we:alternateReferences>
    <we:reference id="wa200002029" version="1.0.0.0" store="WA20000202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f02f9e-2d79-4b91-b874-2e334963cc0d">
      <Terms xmlns="http://schemas.microsoft.com/office/infopath/2007/PartnerControls"/>
    </lcf76f155ced4ddcb4097134ff3c332f>
    <TaxCatchAll xmlns="860a69b6-0288-49d7-ab3e-ffdc9b99e3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F747A738871340A623FA8217AB6842" ma:contentTypeVersion="15" ma:contentTypeDescription="Create a new document." ma:contentTypeScope="" ma:versionID="a37819e390455b6d72cc181249825870">
  <xsd:schema xmlns:xsd="http://www.w3.org/2001/XMLSchema" xmlns:xs="http://www.w3.org/2001/XMLSchema" xmlns:p="http://schemas.microsoft.com/office/2006/metadata/properties" xmlns:ns2="2ff02f9e-2d79-4b91-b874-2e334963cc0d" xmlns:ns3="860a69b6-0288-49d7-ab3e-ffdc9b99e376" targetNamespace="http://schemas.microsoft.com/office/2006/metadata/properties" ma:root="true" ma:fieldsID="3c3498cd61bfebeda7f71af5f139a833" ns2:_="" ns3:_="">
    <xsd:import namespace="2ff02f9e-2d79-4b91-b874-2e334963cc0d"/>
    <xsd:import namespace="860a69b6-0288-49d7-ab3e-ffdc9b99e3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02f9e-2d79-4b91-b874-2e334963c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5accf-cd10-4d20-8551-6939a56d4cf2"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a69b6-0288-49d7-ab3e-ffdc9b99e37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a3d5f94-a10c-44e4-abb3-4512b6606513}" ma:internalName="TaxCatchAll" ma:showField="CatchAllData" ma:web="860a69b6-0288-49d7-ab3e-ffdc9b99e37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1749-7104-4088-B7D9-56492DD3C5E5}">
  <ds:schemaRefs>
    <ds:schemaRef ds:uri="http://schemas.microsoft.com/sharepoint/v3/contenttype/forms"/>
  </ds:schemaRefs>
</ds:datastoreItem>
</file>

<file path=customXml/itemProps2.xml><?xml version="1.0" encoding="utf-8"?>
<ds:datastoreItem xmlns:ds="http://schemas.openxmlformats.org/officeDocument/2006/customXml" ds:itemID="{979CB1CF-C18B-4007-897B-6F732F2C2E11}">
  <ds:schemaRefs>
    <ds:schemaRef ds:uri="http://schemas.microsoft.com/office/2006/metadata/properties"/>
    <ds:schemaRef ds:uri="http://purl.org/dc/terms/"/>
    <ds:schemaRef ds:uri="http://schemas.openxmlformats.org/package/2006/metadata/core-properties"/>
    <ds:schemaRef ds:uri="2ff02f9e-2d79-4b91-b874-2e334963cc0d"/>
    <ds:schemaRef ds:uri="http://schemas.microsoft.com/office/2006/documentManagement/types"/>
    <ds:schemaRef ds:uri="http://schemas.microsoft.com/office/infopath/2007/PartnerControls"/>
    <ds:schemaRef ds:uri="http://purl.org/dc/elements/1.1/"/>
    <ds:schemaRef ds:uri="860a69b6-0288-49d7-ab3e-ffdc9b99e376"/>
    <ds:schemaRef ds:uri="http://www.w3.org/XML/1998/namespace"/>
    <ds:schemaRef ds:uri="http://purl.org/dc/dcmitype/"/>
  </ds:schemaRefs>
</ds:datastoreItem>
</file>

<file path=customXml/itemProps3.xml><?xml version="1.0" encoding="utf-8"?>
<ds:datastoreItem xmlns:ds="http://schemas.openxmlformats.org/officeDocument/2006/customXml" ds:itemID="{E9295689-690B-44EC-B504-77E9EC817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02f9e-2d79-4b91-b874-2e334963cc0d"/>
    <ds:schemaRef ds:uri="860a69b6-0288-49d7-ab3e-ffdc9b99e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D6425-FF76-4F57-8B5E-55B9D5D6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Küll</dc:creator>
  <cp:keywords/>
  <dc:description/>
  <cp:lastModifiedBy>Spitzer, Cornelia</cp:lastModifiedBy>
  <cp:revision>2</cp:revision>
  <cp:lastPrinted>2021-12-14T14:12:00Z</cp:lastPrinted>
  <dcterms:created xsi:type="dcterms:W3CDTF">2022-11-28T12:05:00Z</dcterms:created>
  <dcterms:modified xsi:type="dcterms:W3CDTF">2022-11-28T12:05:00Z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y fmtid="{D5CDD505-2E9C-101B-9397-08002B2CF9AE}" pid="11" name="ContentTypeId">
    <vt:lpwstr>0x010100A2F747A738871340A623FA8217AB6842</vt:lpwstr>
  </property>
  <property fmtid="{D5CDD505-2E9C-101B-9397-08002B2CF9AE}" pid="12" name="MediaServiceImageTags">
    <vt:lpwstr/>
  </property>
</Properties>
</file>