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7D991" w14:textId="77777777" w:rsidR="004E1399" w:rsidRPr="00DF14D8" w:rsidRDefault="004E1399" w:rsidP="004E1399">
      <w:pPr>
        <w:pStyle w:val="iT"/>
        <w:spacing w:after="0" w:line="240" w:lineRule="auto"/>
        <w:jc w:val="center"/>
        <w:rPr>
          <w:b/>
          <w:bCs/>
          <w:sz w:val="28"/>
          <w:szCs w:val="28"/>
        </w:rPr>
      </w:pPr>
      <w:bookmarkStart w:id="0" w:name="_GoBack"/>
      <w:bookmarkEnd w:id="0"/>
    </w:p>
    <w:p w14:paraId="43227F65" w14:textId="5B396640" w:rsidR="000331AA" w:rsidRPr="00521DBF" w:rsidRDefault="00637DF8" w:rsidP="004E1399">
      <w:pPr>
        <w:pStyle w:val="iT"/>
        <w:spacing w:after="0" w:line="240" w:lineRule="auto"/>
        <w:jc w:val="center"/>
        <w:rPr>
          <w:rFonts w:cs="Arial"/>
          <w:b/>
          <w:bCs/>
          <w:sz w:val="28"/>
          <w:szCs w:val="28"/>
          <w:lang w:val="en-US"/>
        </w:rPr>
      </w:pPr>
      <w:r w:rsidRPr="00521DBF">
        <w:rPr>
          <w:b/>
          <w:bCs/>
          <w:sz w:val="28"/>
          <w:szCs w:val="28"/>
          <w:lang w:val="en-US"/>
        </w:rPr>
        <w:t>NTT DATA</w:t>
      </w:r>
      <w:r w:rsidR="009A2E44" w:rsidRPr="00521DBF">
        <w:rPr>
          <w:b/>
          <w:bCs/>
          <w:sz w:val="28"/>
          <w:szCs w:val="28"/>
          <w:lang w:val="en-US"/>
        </w:rPr>
        <w:t xml:space="preserve"> </w:t>
      </w:r>
      <w:proofErr w:type="spellStart"/>
      <w:r w:rsidR="009A2E44" w:rsidRPr="00521DBF">
        <w:rPr>
          <w:b/>
          <w:bCs/>
          <w:sz w:val="28"/>
          <w:szCs w:val="28"/>
          <w:lang w:val="en-US"/>
        </w:rPr>
        <w:t>besetzt</w:t>
      </w:r>
      <w:proofErr w:type="spellEnd"/>
      <w:r w:rsidR="009A2E44" w:rsidRPr="00521DBF">
        <w:rPr>
          <w:b/>
          <w:bCs/>
          <w:sz w:val="28"/>
          <w:szCs w:val="28"/>
          <w:lang w:val="en-US"/>
        </w:rPr>
        <w:t xml:space="preserve"> </w:t>
      </w:r>
      <w:proofErr w:type="spellStart"/>
      <w:r w:rsidR="009A2E44" w:rsidRPr="00521DBF">
        <w:rPr>
          <w:b/>
          <w:bCs/>
          <w:sz w:val="28"/>
          <w:szCs w:val="28"/>
          <w:lang w:val="en-US"/>
        </w:rPr>
        <w:t>neue</w:t>
      </w:r>
      <w:proofErr w:type="spellEnd"/>
      <w:r w:rsidR="005D5AA4" w:rsidRPr="00521DBF">
        <w:rPr>
          <w:b/>
          <w:bCs/>
          <w:sz w:val="28"/>
          <w:szCs w:val="28"/>
          <w:lang w:val="en-US"/>
        </w:rPr>
        <w:t xml:space="preserve"> Rolle </w:t>
      </w:r>
      <w:r w:rsidR="005A2D78" w:rsidRPr="00521DBF">
        <w:rPr>
          <w:b/>
          <w:bCs/>
          <w:sz w:val="28"/>
          <w:szCs w:val="28"/>
          <w:lang w:val="en-US"/>
        </w:rPr>
        <w:t xml:space="preserve">„Head of </w:t>
      </w:r>
      <w:r w:rsidR="00AD71BE" w:rsidRPr="00521DBF">
        <w:rPr>
          <w:b/>
          <w:bCs/>
          <w:sz w:val="28"/>
          <w:szCs w:val="28"/>
          <w:lang w:val="en-US"/>
        </w:rPr>
        <w:t>Diversity, Equity and Inclusion</w:t>
      </w:r>
      <w:r w:rsidR="005A2D78" w:rsidRPr="00521DBF">
        <w:rPr>
          <w:b/>
          <w:bCs/>
          <w:sz w:val="28"/>
          <w:szCs w:val="28"/>
          <w:lang w:val="en-US"/>
        </w:rPr>
        <w:t xml:space="preserve">” </w:t>
      </w:r>
      <w:proofErr w:type="spellStart"/>
      <w:r w:rsidR="005A2D78" w:rsidRPr="00521DBF">
        <w:rPr>
          <w:b/>
          <w:bCs/>
          <w:sz w:val="28"/>
          <w:szCs w:val="28"/>
          <w:lang w:val="en-US"/>
        </w:rPr>
        <w:t>mit</w:t>
      </w:r>
      <w:proofErr w:type="spellEnd"/>
      <w:r w:rsidR="005A2D78" w:rsidRPr="00521DBF">
        <w:rPr>
          <w:b/>
          <w:bCs/>
          <w:sz w:val="28"/>
          <w:szCs w:val="28"/>
          <w:lang w:val="en-US"/>
        </w:rPr>
        <w:t xml:space="preserve"> </w:t>
      </w:r>
      <w:proofErr w:type="spellStart"/>
      <w:r w:rsidR="005A2D78" w:rsidRPr="00521DBF">
        <w:rPr>
          <w:b/>
          <w:bCs/>
          <w:sz w:val="28"/>
          <w:szCs w:val="28"/>
          <w:lang w:val="en-US"/>
        </w:rPr>
        <w:t>diverser</w:t>
      </w:r>
      <w:proofErr w:type="spellEnd"/>
      <w:r w:rsidR="005A2D78" w:rsidRPr="00521DBF">
        <w:rPr>
          <w:b/>
          <w:bCs/>
          <w:sz w:val="28"/>
          <w:szCs w:val="28"/>
          <w:lang w:val="en-US"/>
        </w:rPr>
        <w:t xml:space="preserve"> </w:t>
      </w:r>
      <w:proofErr w:type="spellStart"/>
      <w:r w:rsidR="005A2D78" w:rsidRPr="00521DBF">
        <w:rPr>
          <w:b/>
          <w:bCs/>
          <w:sz w:val="28"/>
          <w:szCs w:val="28"/>
          <w:lang w:val="en-US"/>
        </w:rPr>
        <w:t>Doppelspitze</w:t>
      </w:r>
      <w:proofErr w:type="spellEnd"/>
    </w:p>
    <w:p w14:paraId="1D7E18DD" w14:textId="77777777" w:rsidR="000331AA" w:rsidRPr="00521DBF" w:rsidRDefault="000331AA" w:rsidP="004E1399">
      <w:pPr>
        <w:pStyle w:val="iLTo"/>
        <w:spacing w:after="0" w:line="240" w:lineRule="auto"/>
        <w:rPr>
          <w:rFonts w:ascii="Arial" w:hAnsi="Arial" w:cs="Arial"/>
          <w:sz w:val="20"/>
          <w:szCs w:val="20"/>
          <w:lang w:val="en-US"/>
        </w:rPr>
      </w:pPr>
    </w:p>
    <w:p w14:paraId="098CA197" w14:textId="77777777" w:rsidR="004E1399" w:rsidRPr="00521DBF" w:rsidRDefault="004E1399" w:rsidP="004E1399">
      <w:pPr>
        <w:pStyle w:val="iLTo"/>
        <w:spacing w:after="0" w:line="240" w:lineRule="auto"/>
        <w:rPr>
          <w:rFonts w:ascii="Arial" w:hAnsi="Arial" w:cs="Arial"/>
          <w:sz w:val="20"/>
          <w:szCs w:val="20"/>
          <w:lang w:val="en-US"/>
        </w:rPr>
      </w:pPr>
    </w:p>
    <w:p w14:paraId="731FE662" w14:textId="6402C881" w:rsidR="000331AA" w:rsidRPr="00DF14D8" w:rsidRDefault="0034331C" w:rsidP="004E1399">
      <w:pPr>
        <w:pStyle w:val="iLTo"/>
        <w:spacing w:after="0" w:line="240" w:lineRule="auto"/>
        <w:rPr>
          <w:rFonts w:ascii="Arial" w:hAnsi="Arial" w:cs="Arial"/>
          <w:sz w:val="20"/>
          <w:szCs w:val="20"/>
        </w:rPr>
      </w:pPr>
      <w:r w:rsidRPr="00DF14D8">
        <w:rPr>
          <w:rFonts w:ascii="Arial" w:hAnsi="Arial" w:cs="Arial"/>
          <w:b/>
          <w:sz w:val="20"/>
          <w:szCs w:val="20"/>
        </w:rPr>
        <w:t>München</w:t>
      </w:r>
      <w:r w:rsidR="000331AA" w:rsidRPr="00DF14D8">
        <w:rPr>
          <w:rFonts w:ascii="Arial" w:hAnsi="Arial" w:cs="Arial"/>
          <w:b/>
          <w:sz w:val="20"/>
          <w:szCs w:val="20"/>
        </w:rPr>
        <w:t xml:space="preserve">, </w:t>
      </w:r>
      <w:r w:rsidR="00945026">
        <w:rPr>
          <w:rFonts w:ascii="Arial" w:hAnsi="Arial" w:cs="Arial"/>
          <w:b/>
          <w:sz w:val="20"/>
          <w:szCs w:val="20"/>
        </w:rPr>
        <w:t>11</w:t>
      </w:r>
      <w:r w:rsidR="000331AA" w:rsidRPr="00DF14D8">
        <w:rPr>
          <w:rFonts w:ascii="Arial" w:hAnsi="Arial" w:cs="Arial"/>
          <w:b/>
          <w:sz w:val="20"/>
          <w:szCs w:val="20"/>
        </w:rPr>
        <w:t xml:space="preserve">. </w:t>
      </w:r>
      <w:r w:rsidR="00CC0227">
        <w:rPr>
          <w:rFonts w:ascii="Arial" w:hAnsi="Arial" w:cs="Arial"/>
          <w:b/>
          <w:sz w:val="20"/>
          <w:szCs w:val="20"/>
        </w:rPr>
        <w:t>August</w:t>
      </w:r>
      <w:r w:rsidR="000331AA" w:rsidRPr="00DF14D8">
        <w:rPr>
          <w:rFonts w:ascii="Arial" w:hAnsi="Arial" w:cs="Arial"/>
          <w:b/>
          <w:sz w:val="20"/>
          <w:szCs w:val="20"/>
        </w:rPr>
        <w:t xml:space="preserve"> 2022</w:t>
      </w:r>
      <w:r w:rsidR="000331AA" w:rsidRPr="00DF14D8">
        <w:rPr>
          <w:rFonts w:ascii="Arial" w:hAnsi="Arial" w:cs="Arial"/>
          <w:sz w:val="20"/>
          <w:szCs w:val="20"/>
        </w:rPr>
        <w:t xml:space="preserve"> – </w:t>
      </w:r>
      <w:hyperlink r:id="rId8" w:history="1">
        <w:r w:rsidR="000331AA" w:rsidRPr="00CC0227">
          <w:rPr>
            <w:rStyle w:val="Hyperlink"/>
            <w:rFonts w:ascii="Arial" w:hAnsi="Arial" w:cs="Arial"/>
            <w:sz w:val="20"/>
            <w:szCs w:val="20"/>
          </w:rPr>
          <w:t>NTT DATA</w:t>
        </w:r>
      </w:hyperlink>
      <w:r w:rsidR="000331AA" w:rsidRPr="00DF14D8">
        <w:rPr>
          <w:rFonts w:ascii="Arial" w:hAnsi="Arial" w:cs="Arial"/>
          <w:sz w:val="20"/>
          <w:szCs w:val="20"/>
        </w:rPr>
        <w:t>, ein globaler Marktführer für digitale Geschäfts- und IT-Dienstleistungen</w:t>
      </w:r>
      <w:r w:rsidR="00A5785D" w:rsidRPr="00DF14D8">
        <w:rPr>
          <w:rFonts w:ascii="Arial" w:hAnsi="Arial" w:cs="Arial"/>
          <w:sz w:val="20"/>
          <w:szCs w:val="20"/>
        </w:rPr>
        <w:t>,</w:t>
      </w:r>
      <w:r w:rsidR="000331AA" w:rsidRPr="00DF14D8">
        <w:rPr>
          <w:rFonts w:ascii="Arial" w:hAnsi="Arial" w:cs="Arial"/>
          <w:sz w:val="20"/>
          <w:szCs w:val="20"/>
        </w:rPr>
        <w:t xml:space="preserve"> </w:t>
      </w:r>
      <w:r w:rsidR="00800FF9" w:rsidRPr="00DF14D8">
        <w:rPr>
          <w:rFonts w:ascii="Arial" w:hAnsi="Arial" w:cs="Arial"/>
          <w:sz w:val="20"/>
          <w:szCs w:val="20"/>
        </w:rPr>
        <w:t>ha</w:t>
      </w:r>
      <w:r w:rsidR="006E4B12" w:rsidRPr="00DF14D8">
        <w:rPr>
          <w:rFonts w:ascii="Arial" w:hAnsi="Arial" w:cs="Arial"/>
          <w:sz w:val="20"/>
          <w:szCs w:val="20"/>
        </w:rPr>
        <w:t>t</w:t>
      </w:r>
      <w:r w:rsidR="00800FF9" w:rsidRPr="00DF14D8">
        <w:rPr>
          <w:rFonts w:ascii="Arial" w:hAnsi="Arial" w:cs="Arial"/>
          <w:sz w:val="20"/>
          <w:szCs w:val="20"/>
        </w:rPr>
        <w:t xml:space="preserve"> </w:t>
      </w:r>
      <w:r w:rsidR="00A4700B" w:rsidRPr="00DF14D8">
        <w:rPr>
          <w:rFonts w:ascii="Arial" w:hAnsi="Arial" w:cs="Arial"/>
          <w:sz w:val="20"/>
          <w:szCs w:val="20"/>
        </w:rPr>
        <w:t>bekanntgegeben, dass</w:t>
      </w:r>
      <w:r w:rsidR="0095661C" w:rsidRPr="00DF14D8">
        <w:rPr>
          <w:rFonts w:ascii="Arial" w:hAnsi="Arial" w:cs="Arial"/>
          <w:sz w:val="20"/>
          <w:szCs w:val="20"/>
        </w:rPr>
        <w:t xml:space="preserve"> sich eine diverse Doppelspitze die neue Position des</w:t>
      </w:r>
      <w:r w:rsidR="00800FF9" w:rsidRPr="00DF14D8">
        <w:rPr>
          <w:rFonts w:ascii="Arial" w:hAnsi="Arial" w:cs="Arial"/>
          <w:sz w:val="20"/>
          <w:szCs w:val="20"/>
        </w:rPr>
        <w:t xml:space="preserve"> „Head </w:t>
      </w:r>
      <w:proofErr w:type="spellStart"/>
      <w:r w:rsidR="00800FF9" w:rsidRPr="00DF14D8">
        <w:rPr>
          <w:rFonts w:ascii="Arial" w:hAnsi="Arial" w:cs="Arial"/>
          <w:sz w:val="20"/>
          <w:szCs w:val="20"/>
        </w:rPr>
        <w:t>of</w:t>
      </w:r>
      <w:proofErr w:type="spellEnd"/>
      <w:r w:rsidR="00800FF9" w:rsidRPr="00DF14D8">
        <w:rPr>
          <w:rFonts w:ascii="Arial" w:hAnsi="Arial" w:cs="Arial"/>
          <w:sz w:val="20"/>
          <w:szCs w:val="20"/>
        </w:rPr>
        <w:t xml:space="preserve"> </w:t>
      </w:r>
      <w:proofErr w:type="spellStart"/>
      <w:r w:rsidR="00AD71BE" w:rsidRPr="00521DBF">
        <w:rPr>
          <w:rFonts w:ascii="Arial" w:hAnsi="Arial" w:cs="Arial"/>
          <w:sz w:val="20"/>
          <w:szCs w:val="20"/>
        </w:rPr>
        <w:t>Diversity</w:t>
      </w:r>
      <w:proofErr w:type="spellEnd"/>
      <w:r w:rsidR="00AD71BE" w:rsidRPr="00521DBF">
        <w:rPr>
          <w:rFonts w:ascii="Arial" w:hAnsi="Arial" w:cs="Arial"/>
          <w:sz w:val="20"/>
          <w:szCs w:val="20"/>
        </w:rPr>
        <w:t xml:space="preserve">, Equity </w:t>
      </w:r>
      <w:proofErr w:type="spellStart"/>
      <w:r w:rsidR="00AD71BE" w:rsidRPr="00521DBF">
        <w:rPr>
          <w:rFonts w:ascii="Arial" w:hAnsi="Arial" w:cs="Arial"/>
          <w:sz w:val="20"/>
          <w:szCs w:val="20"/>
        </w:rPr>
        <w:t>and</w:t>
      </w:r>
      <w:proofErr w:type="spellEnd"/>
      <w:r w:rsidR="00AD71BE" w:rsidRPr="00521DBF">
        <w:rPr>
          <w:rFonts w:ascii="Arial" w:hAnsi="Arial" w:cs="Arial"/>
          <w:sz w:val="20"/>
          <w:szCs w:val="20"/>
        </w:rPr>
        <w:t xml:space="preserve"> </w:t>
      </w:r>
      <w:proofErr w:type="spellStart"/>
      <w:r w:rsidR="00AD71BE" w:rsidRPr="00521DBF">
        <w:rPr>
          <w:rFonts w:ascii="Arial" w:hAnsi="Arial" w:cs="Arial"/>
          <w:sz w:val="20"/>
          <w:szCs w:val="20"/>
        </w:rPr>
        <w:t>Inclusion</w:t>
      </w:r>
      <w:proofErr w:type="spellEnd"/>
      <w:r w:rsidR="00800FF9" w:rsidRPr="00DF14D8">
        <w:rPr>
          <w:rFonts w:ascii="Arial" w:hAnsi="Arial" w:cs="Arial"/>
          <w:sz w:val="20"/>
          <w:szCs w:val="20"/>
        </w:rPr>
        <w:t>“</w:t>
      </w:r>
      <w:r w:rsidR="0095661C" w:rsidRPr="00DF14D8">
        <w:rPr>
          <w:rFonts w:ascii="Arial" w:hAnsi="Arial" w:cs="Arial"/>
          <w:sz w:val="20"/>
          <w:szCs w:val="20"/>
        </w:rPr>
        <w:t xml:space="preserve"> teilen wird</w:t>
      </w:r>
      <w:r w:rsidR="00445A22" w:rsidRPr="00DF14D8">
        <w:rPr>
          <w:rFonts w:ascii="Arial" w:hAnsi="Arial" w:cs="Arial"/>
          <w:sz w:val="20"/>
          <w:szCs w:val="20"/>
        </w:rPr>
        <w:t xml:space="preserve">: Tsvetana Marinova und Günter Lutz arbeiten </w:t>
      </w:r>
      <w:r w:rsidR="00A75F9C" w:rsidRPr="00DF14D8">
        <w:rPr>
          <w:rFonts w:ascii="Arial" w:hAnsi="Arial" w:cs="Arial"/>
          <w:sz w:val="20"/>
          <w:szCs w:val="20"/>
        </w:rPr>
        <w:t>in einer Co-Rolle</w:t>
      </w:r>
      <w:r w:rsidR="00825DEA" w:rsidRPr="00DF14D8">
        <w:rPr>
          <w:rFonts w:ascii="Arial" w:hAnsi="Arial" w:cs="Arial"/>
          <w:sz w:val="20"/>
          <w:szCs w:val="20"/>
        </w:rPr>
        <w:t>, um die Chancengleichheit f</w:t>
      </w:r>
      <w:r w:rsidR="00AC414A" w:rsidRPr="00DF14D8">
        <w:rPr>
          <w:rFonts w:ascii="Arial" w:hAnsi="Arial" w:cs="Arial"/>
          <w:sz w:val="20"/>
          <w:szCs w:val="20"/>
        </w:rPr>
        <w:t>ür</w:t>
      </w:r>
      <w:r w:rsidR="00BE0CC1" w:rsidRPr="00DF14D8">
        <w:rPr>
          <w:rFonts w:ascii="Arial" w:hAnsi="Arial" w:cs="Arial"/>
          <w:sz w:val="20"/>
          <w:szCs w:val="20"/>
        </w:rPr>
        <w:t xml:space="preserve"> und Vielfalt von</w:t>
      </w:r>
      <w:r w:rsidR="00AC414A" w:rsidRPr="00DF14D8">
        <w:rPr>
          <w:rFonts w:ascii="Arial" w:hAnsi="Arial" w:cs="Arial"/>
          <w:sz w:val="20"/>
          <w:szCs w:val="20"/>
        </w:rPr>
        <w:t xml:space="preserve"> Menschen </w:t>
      </w:r>
      <w:r w:rsidR="00652C4F" w:rsidRPr="00DF14D8">
        <w:rPr>
          <w:rFonts w:ascii="Arial" w:hAnsi="Arial" w:cs="Arial"/>
          <w:sz w:val="20"/>
          <w:szCs w:val="20"/>
        </w:rPr>
        <w:t>aller Geschlechter, Nationalitäten, sexueller Orientierungen</w:t>
      </w:r>
      <w:r w:rsidR="00C454FC">
        <w:rPr>
          <w:rFonts w:ascii="Arial" w:hAnsi="Arial" w:cs="Arial"/>
          <w:sz w:val="20"/>
          <w:szCs w:val="20"/>
        </w:rPr>
        <w:t>, Religions-</w:t>
      </w:r>
      <w:r w:rsidR="00BE0CC1" w:rsidRPr="00DF14D8">
        <w:rPr>
          <w:rFonts w:ascii="Arial" w:hAnsi="Arial" w:cs="Arial"/>
          <w:sz w:val="20"/>
          <w:szCs w:val="20"/>
        </w:rPr>
        <w:t xml:space="preserve"> und Altersgruppen</w:t>
      </w:r>
      <w:r w:rsidR="00C454FC">
        <w:rPr>
          <w:rFonts w:ascii="Arial" w:hAnsi="Arial" w:cs="Arial"/>
          <w:sz w:val="20"/>
          <w:szCs w:val="20"/>
        </w:rPr>
        <w:t xml:space="preserve"> sowie solchen mit Behinderung</w:t>
      </w:r>
      <w:r w:rsidR="00BE0CC1" w:rsidRPr="00DF14D8">
        <w:rPr>
          <w:rFonts w:ascii="Arial" w:hAnsi="Arial" w:cs="Arial"/>
          <w:sz w:val="20"/>
          <w:szCs w:val="20"/>
        </w:rPr>
        <w:t xml:space="preserve"> </w:t>
      </w:r>
      <w:r w:rsidR="00DF621F" w:rsidRPr="00DF14D8">
        <w:rPr>
          <w:rFonts w:ascii="Arial" w:hAnsi="Arial" w:cs="Arial"/>
          <w:sz w:val="20"/>
          <w:szCs w:val="20"/>
        </w:rPr>
        <w:t xml:space="preserve">im Unternehmen </w:t>
      </w:r>
      <w:r w:rsidR="00BE0CC1" w:rsidRPr="00DF14D8">
        <w:rPr>
          <w:rFonts w:ascii="Arial" w:hAnsi="Arial" w:cs="Arial"/>
          <w:sz w:val="20"/>
          <w:szCs w:val="20"/>
        </w:rPr>
        <w:t>zu stärken.</w:t>
      </w:r>
      <w:r w:rsidR="0060174D" w:rsidRPr="00DF14D8">
        <w:rPr>
          <w:rFonts w:ascii="Arial" w:hAnsi="Arial" w:cs="Arial"/>
          <w:sz w:val="20"/>
          <w:szCs w:val="20"/>
        </w:rPr>
        <w:t xml:space="preserve"> Sie berichten</w:t>
      </w:r>
      <w:r w:rsidR="00D16B31" w:rsidRPr="00DF14D8">
        <w:rPr>
          <w:rFonts w:ascii="Arial" w:hAnsi="Arial" w:cs="Arial"/>
          <w:sz w:val="20"/>
          <w:szCs w:val="20"/>
        </w:rPr>
        <w:t xml:space="preserve"> </w:t>
      </w:r>
      <w:r w:rsidR="00803109">
        <w:rPr>
          <w:rFonts w:ascii="Arial" w:hAnsi="Arial" w:cs="Arial"/>
          <w:sz w:val="20"/>
          <w:szCs w:val="20"/>
        </w:rPr>
        <w:t>in dieser Rolle</w:t>
      </w:r>
      <w:r w:rsidR="0060174D" w:rsidRPr="00DF14D8">
        <w:rPr>
          <w:rFonts w:ascii="Arial" w:hAnsi="Arial" w:cs="Arial"/>
          <w:sz w:val="20"/>
          <w:szCs w:val="20"/>
        </w:rPr>
        <w:t xml:space="preserve"> an Ralf Malter</w:t>
      </w:r>
      <w:r w:rsidR="00D16B31" w:rsidRPr="00DF14D8">
        <w:rPr>
          <w:rFonts w:ascii="Arial" w:hAnsi="Arial" w:cs="Arial"/>
          <w:sz w:val="20"/>
          <w:szCs w:val="20"/>
        </w:rPr>
        <w:t xml:space="preserve">, </w:t>
      </w:r>
      <w:r w:rsidR="004E1399" w:rsidRPr="00DF14D8">
        <w:rPr>
          <w:rFonts w:ascii="Arial" w:hAnsi="Arial" w:cs="Arial"/>
          <w:sz w:val="20"/>
          <w:szCs w:val="20"/>
        </w:rPr>
        <w:t>COO und Geschäftsführer NTT DATA DACH</w:t>
      </w:r>
      <w:r w:rsidR="00856CF7" w:rsidRPr="00DF14D8">
        <w:rPr>
          <w:rFonts w:ascii="Arial" w:hAnsi="Arial" w:cs="Arial"/>
          <w:sz w:val="20"/>
          <w:szCs w:val="20"/>
        </w:rPr>
        <w:t>.</w:t>
      </w:r>
    </w:p>
    <w:p w14:paraId="29D63736" w14:textId="77777777" w:rsidR="004E1399" w:rsidRPr="00DF14D8" w:rsidRDefault="004E1399" w:rsidP="004E1399">
      <w:pPr>
        <w:pStyle w:val="iLTo"/>
        <w:spacing w:after="0" w:line="240" w:lineRule="auto"/>
        <w:rPr>
          <w:rFonts w:ascii="Arial" w:hAnsi="Arial" w:cs="Arial"/>
          <w:sz w:val="20"/>
          <w:szCs w:val="20"/>
        </w:rPr>
      </w:pPr>
    </w:p>
    <w:p w14:paraId="1A10E4F7" w14:textId="59D2EF21" w:rsidR="000331AA" w:rsidRPr="00DF14D8" w:rsidRDefault="0093395E" w:rsidP="004E1399">
      <w:pPr>
        <w:pStyle w:val="iLTo"/>
        <w:spacing w:after="0" w:line="240" w:lineRule="auto"/>
        <w:rPr>
          <w:rFonts w:ascii="Arial" w:hAnsi="Arial" w:cs="Arial"/>
          <w:sz w:val="20"/>
          <w:szCs w:val="20"/>
        </w:rPr>
      </w:pPr>
      <w:r w:rsidRPr="00DF14D8">
        <w:rPr>
          <w:rFonts w:ascii="Arial" w:hAnsi="Arial" w:cs="Arial"/>
          <w:sz w:val="20"/>
          <w:szCs w:val="20"/>
        </w:rPr>
        <w:t>„Gesetzgeber und Gesellschafter setzen Unternehmen zunehmend unter Druck</w:t>
      </w:r>
      <w:r w:rsidR="00563B76" w:rsidRPr="00DF14D8">
        <w:rPr>
          <w:rFonts w:ascii="Arial" w:hAnsi="Arial" w:cs="Arial"/>
          <w:sz w:val="20"/>
          <w:szCs w:val="20"/>
        </w:rPr>
        <w:t xml:space="preserve"> und fordern von ihnen, dass sie sich für mehr Vielfalt und Inklusion einsetzen – meiner Meinung nach völlig zurecht“, sagt </w:t>
      </w:r>
      <w:r w:rsidR="000C6F55" w:rsidRPr="00DF14D8">
        <w:rPr>
          <w:rFonts w:ascii="Arial" w:hAnsi="Arial" w:cs="Arial"/>
          <w:sz w:val="20"/>
          <w:szCs w:val="20"/>
        </w:rPr>
        <w:t>Ralf Malter.</w:t>
      </w:r>
      <w:r w:rsidR="00134762" w:rsidRPr="00DF14D8">
        <w:rPr>
          <w:rFonts w:ascii="Arial" w:hAnsi="Arial" w:cs="Arial"/>
          <w:sz w:val="20"/>
          <w:szCs w:val="20"/>
        </w:rPr>
        <w:t xml:space="preserve"> „Darüber hinaus wird so ein Engagement in Zeiten </w:t>
      </w:r>
      <w:r w:rsidR="003B05D0" w:rsidRPr="00DF14D8">
        <w:rPr>
          <w:rFonts w:ascii="Arial" w:hAnsi="Arial" w:cs="Arial"/>
          <w:sz w:val="20"/>
          <w:szCs w:val="20"/>
        </w:rPr>
        <w:t>umkämpfter</w:t>
      </w:r>
      <w:r w:rsidR="00E96914" w:rsidRPr="00DF14D8">
        <w:rPr>
          <w:rFonts w:ascii="Arial" w:hAnsi="Arial" w:cs="Arial"/>
          <w:sz w:val="20"/>
          <w:szCs w:val="20"/>
        </w:rPr>
        <w:t xml:space="preserve"> Märkte und </w:t>
      </w:r>
      <w:r w:rsidR="00134762" w:rsidRPr="00DF14D8">
        <w:rPr>
          <w:rFonts w:ascii="Arial" w:hAnsi="Arial" w:cs="Arial"/>
          <w:sz w:val="20"/>
          <w:szCs w:val="20"/>
        </w:rPr>
        <w:t xml:space="preserve">des Fachkräftemangels aber auch </w:t>
      </w:r>
      <w:r w:rsidR="00E96914" w:rsidRPr="00DF14D8">
        <w:rPr>
          <w:rFonts w:ascii="Arial" w:hAnsi="Arial" w:cs="Arial"/>
          <w:sz w:val="20"/>
          <w:szCs w:val="20"/>
        </w:rPr>
        <w:t>zu einem</w:t>
      </w:r>
      <w:r w:rsidR="00CB6D5B" w:rsidRPr="00DF14D8">
        <w:rPr>
          <w:rFonts w:ascii="Arial" w:hAnsi="Arial" w:cs="Arial"/>
          <w:sz w:val="20"/>
          <w:szCs w:val="20"/>
        </w:rPr>
        <w:t xml:space="preserve"> zentralen</w:t>
      </w:r>
      <w:r w:rsidR="00E96914" w:rsidRPr="00DF14D8">
        <w:rPr>
          <w:rFonts w:ascii="Arial" w:hAnsi="Arial" w:cs="Arial"/>
          <w:sz w:val="20"/>
          <w:szCs w:val="20"/>
        </w:rPr>
        <w:t xml:space="preserve"> Erfolgsfaktor: </w:t>
      </w:r>
      <w:r w:rsidR="004E367B" w:rsidRPr="00DF14D8">
        <w:rPr>
          <w:rFonts w:ascii="Arial" w:hAnsi="Arial" w:cs="Arial"/>
          <w:sz w:val="20"/>
          <w:szCs w:val="20"/>
        </w:rPr>
        <w:t>Es sind unsere engagierten Mitarbeitenden, die durch die Vielfalt ihrer Perspektiven unsere Innovationskraft gewährleisten.</w:t>
      </w:r>
      <w:r w:rsidR="00E02136" w:rsidRPr="00DF14D8">
        <w:rPr>
          <w:rFonts w:ascii="Arial" w:hAnsi="Arial" w:cs="Arial"/>
          <w:sz w:val="20"/>
          <w:szCs w:val="20"/>
        </w:rPr>
        <w:t xml:space="preserve">“ NTT DATA setzt sich daher bereits seit vielen Jahren für </w:t>
      </w:r>
      <w:r w:rsidR="00C52BFA" w:rsidRPr="00DF14D8">
        <w:rPr>
          <w:rFonts w:ascii="Arial" w:hAnsi="Arial" w:cs="Arial"/>
          <w:sz w:val="20"/>
          <w:szCs w:val="20"/>
        </w:rPr>
        <w:t xml:space="preserve">Vielfalt und Inklusion ein, </w:t>
      </w:r>
      <w:hyperlink r:id="rId9" w:history="1">
        <w:r w:rsidR="00C52BFA" w:rsidRPr="00CC0227">
          <w:rPr>
            <w:rStyle w:val="Hyperlink"/>
            <w:rFonts w:ascii="Arial" w:hAnsi="Arial" w:cs="Arial"/>
            <w:sz w:val="20"/>
            <w:szCs w:val="20"/>
          </w:rPr>
          <w:t xml:space="preserve">was </w:t>
        </w:r>
        <w:r w:rsidR="004D26CF" w:rsidRPr="00CC0227">
          <w:rPr>
            <w:rStyle w:val="Hyperlink"/>
            <w:rFonts w:ascii="Arial" w:hAnsi="Arial" w:cs="Arial"/>
            <w:sz w:val="20"/>
            <w:szCs w:val="20"/>
          </w:rPr>
          <w:t>unter anderem auch der Frauen-Karriere-Index</w:t>
        </w:r>
        <w:r w:rsidR="00D445B6" w:rsidRPr="00CC0227">
          <w:rPr>
            <w:rStyle w:val="Hyperlink"/>
            <w:rFonts w:ascii="Arial" w:hAnsi="Arial" w:cs="Arial"/>
            <w:sz w:val="20"/>
            <w:szCs w:val="20"/>
          </w:rPr>
          <w:t xml:space="preserve"> regelmäßig bestätigt</w:t>
        </w:r>
      </w:hyperlink>
      <w:r w:rsidR="00D445B6" w:rsidRPr="00DF14D8">
        <w:rPr>
          <w:rFonts w:ascii="Arial" w:hAnsi="Arial" w:cs="Arial"/>
          <w:sz w:val="20"/>
          <w:szCs w:val="20"/>
        </w:rPr>
        <w:t>.</w:t>
      </w:r>
      <w:r w:rsidR="00BB3479" w:rsidRPr="00DF14D8">
        <w:rPr>
          <w:rFonts w:ascii="Arial" w:hAnsi="Arial" w:cs="Arial"/>
          <w:sz w:val="20"/>
          <w:szCs w:val="20"/>
        </w:rPr>
        <w:t xml:space="preserve"> Um seine ambitionierten Ziele noch besser erreichen zu können, hat das Unternehmen </w:t>
      </w:r>
      <w:r w:rsidR="006269EB" w:rsidRPr="00DF14D8">
        <w:rPr>
          <w:rFonts w:ascii="Arial" w:hAnsi="Arial" w:cs="Arial"/>
          <w:sz w:val="20"/>
          <w:szCs w:val="20"/>
        </w:rPr>
        <w:t>die</w:t>
      </w:r>
      <w:r w:rsidR="00BB3479" w:rsidRPr="00DF14D8">
        <w:rPr>
          <w:rFonts w:ascii="Arial" w:hAnsi="Arial" w:cs="Arial"/>
          <w:sz w:val="20"/>
          <w:szCs w:val="20"/>
        </w:rPr>
        <w:t xml:space="preserve"> Position</w:t>
      </w:r>
      <w:r w:rsidR="006269EB" w:rsidRPr="00DF14D8">
        <w:rPr>
          <w:rFonts w:ascii="Arial" w:hAnsi="Arial" w:cs="Arial"/>
          <w:sz w:val="20"/>
          <w:szCs w:val="20"/>
        </w:rPr>
        <w:t xml:space="preserve"> des Head </w:t>
      </w:r>
      <w:proofErr w:type="spellStart"/>
      <w:r w:rsidR="006269EB" w:rsidRPr="00DF14D8">
        <w:rPr>
          <w:rFonts w:ascii="Arial" w:hAnsi="Arial" w:cs="Arial"/>
          <w:sz w:val="20"/>
          <w:szCs w:val="20"/>
        </w:rPr>
        <w:t>of</w:t>
      </w:r>
      <w:proofErr w:type="spellEnd"/>
      <w:r w:rsidR="006269EB" w:rsidRPr="00DF14D8">
        <w:rPr>
          <w:rFonts w:ascii="Arial" w:hAnsi="Arial" w:cs="Arial"/>
          <w:sz w:val="20"/>
          <w:szCs w:val="20"/>
        </w:rPr>
        <w:t xml:space="preserve"> </w:t>
      </w:r>
      <w:proofErr w:type="spellStart"/>
      <w:r w:rsidR="00AD71BE" w:rsidRPr="00091608">
        <w:rPr>
          <w:rFonts w:ascii="Arial" w:hAnsi="Arial" w:cs="Arial"/>
          <w:sz w:val="20"/>
          <w:szCs w:val="20"/>
        </w:rPr>
        <w:t>Diversity</w:t>
      </w:r>
      <w:proofErr w:type="spellEnd"/>
      <w:r w:rsidR="00AD71BE" w:rsidRPr="00091608">
        <w:rPr>
          <w:rFonts w:ascii="Arial" w:hAnsi="Arial" w:cs="Arial"/>
          <w:sz w:val="20"/>
          <w:szCs w:val="20"/>
        </w:rPr>
        <w:t xml:space="preserve">, Equity </w:t>
      </w:r>
      <w:proofErr w:type="spellStart"/>
      <w:r w:rsidR="00AD71BE" w:rsidRPr="00091608">
        <w:rPr>
          <w:rFonts w:ascii="Arial" w:hAnsi="Arial" w:cs="Arial"/>
          <w:sz w:val="20"/>
          <w:szCs w:val="20"/>
        </w:rPr>
        <w:t>and</w:t>
      </w:r>
      <w:proofErr w:type="spellEnd"/>
      <w:r w:rsidR="00AD71BE" w:rsidRPr="00091608">
        <w:rPr>
          <w:rFonts w:ascii="Arial" w:hAnsi="Arial" w:cs="Arial"/>
          <w:sz w:val="20"/>
          <w:szCs w:val="20"/>
        </w:rPr>
        <w:t xml:space="preserve"> </w:t>
      </w:r>
      <w:proofErr w:type="spellStart"/>
      <w:r w:rsidR="00AD71BE" w:rsidRPr="00091608">
        <w:rPr>
          <w:rFonts w:ascii="Arial" w:hAnsi="Arial" w:cs="Arial"/>
          <w:sz w:val="20"/>
          <w:szCs w:val="20"/>
        </w:rPr>
        <w:t>Inclusion</w:t>
      </w:r>
      <w:proofErr w:type="spellEnd"/>
      <w:r w:rsidR="00BB3479" w:rsidRPr="00DF14D8">
        <w:rPr>
          <w:rFonts w:ascii="Arial" w:hAnsi="Arial" w:cs="Arial"/>
          <w:sz w:val="20"/>
          <w:szCs w:val="20"/>
        </w:rPr>
        <w:t xml:space="preserve"> geschaffen</w:t>
      </w:r>
      <w:r w:rsidR="007C2CFA" w:rsidRPr="00DF14D8">
        <w:rPr>
          <w:rFonts w:ascii="Arial" w:hAnsi="Arial" w:cs="Arial"/>
          <w:sz w:val="20"/>
          <w:szCs w:val="20"/>
        </w:rPr>
        <w:t>.</w:t>
      </w:r>
      <w:r w:rsidR="00BB3479" w:rsidRPr="00DF14D8">
        <w:rPr>
          <w:rFonts w:ascii="Arial" w:hAnsi="Arial" w:cs="Arial"/>
          <w:sz w:val="20"/>
          <w:szCs w:val="20"/>
        </w:rPr>
        <w:t xml:space="preserve"> </w:t>
      </w:r>
      <w:r w:rsidR="006642E3" w:rsidRPr="00DF14D8">
        <w:rPr>
          <w:rFonts w:ascii="Arial" w:hAnsi="Arial" w:cs="Arial"/>
          <w:sz w:val="20"/>
          <w:szCs w:val="20"/>
        </w:rPr>
        <w:t xml:space="preserve">Die dafür erwählten </w:t>
      </w:r>
      <w:r w:rsidR="00BB3479" w:rsidRPr="00DF14D8">
        <w:rPr>
          <w:rFonts w:ascii="Arial" w:hAnsi="Arial" w:cs="Arial"/>
          <w:sz w:val="20"/>
          <w:szCs w:val="20"/>
        </w:rPr>
        <w:t>Mitarbeitende</w:t>
      </w:r>
      <w:r w:rsidR="006642E3" w:rsidRPr="00DF14D8">
        <w:rPr>
          <w:rFonts w:ascii="Arial" w:hAnsi="Arial" w:cs="Arial"/>
          <w:sz w:val="20"/>
          <w:szCs w:val="20"/>
        </w:rPr>
        <w:t>n</w:t>
      </w:r>
      <w:r w:rsidR="00BB3479" w:rsidRPr="00DF14D8">
        <w:rPr>
          <w:rFonts w:ascii="Arial" w:hAnsi="Arial" w:cs="Arial"/>
          <w:sz w:val="20"/>
          <w:szCs w:val="20"/>
        </w:rPr>
        <w:t xml:space="preserve"> von NTT DATA</w:t>
      </w:r>
      <w:r w:rsidR="006269EB" w:rsidRPr="00DF14D8">
        <w:rPr>
          <w:rFonts w:ascii="Arial" w:hAnsi="Arial" w:cs="Arial"/>
          <w:sz w:val="20"/>
          <w:szCs w:val="20"/>
        </w:rPr>
        <w:t xml:space="preserve"> </w:t>
      </w:r>
      <w:r w:rsidR="0006465D" w:rsidRPr="00DF14D8">
        <w:rPr>
          <w:rFonts w:ascii="Arial" w:hAnsi="Arial" w:cs="Arial"/>
          <w:sz w:val="20"/>
          <w:szCs w:val="20"/>
        </w:rPr>
        <w:t xml:space="preserve">nutzen darin </w:t>
      </w:r>
      <w:r w:rsidR="006269EB" w:rsidRPr="00DF14D8">
        <w:rPr>
          <w:rFonts w:ascii="Arial" w:hAnsi="Arial" w:cs="Arial"/>
          <w:sz w:val="20"/>
          <w:szCs w:val="20"/>
        </w:rPr>
        <w:t>50 Prozent ihrer Arbeitszeit</w:t>
      </w:r>
      <w:r w:rsidR="0006465D" w:rsidRPr="00DF14D8">
        <w:rPr>
          <w:rFonts w:ascii="Arial" w:hAnsi="Arial" w:cs="Arial"/>
          <w:sz w:val="20"/>
          <w:szCs w:val="20"/>
        </w:rPr>
        <w:t>, um in Eigenverantwortung</w:t>
      </w:r>
      <w:r w:rsidR="006642E3" w:rsidRPr="00DF14D8">
        <w:rPr>
          <w:rFonts w:ascii="Arial" w:hAnsi="Arial" w:cs="Arial"/>
          <w:sz w:val="20"/>
          <w:szCs w:val="20"/>
        </w:rPr>
        <w:t xml:space="preserve"> entsprechende</w:t>
      </w:r>
      <w:r w:rsidR="0006465D" w:rsidRPr="00DF14D8">
        <w:rPr>
          <w:rFonts w:ascii="Arial" w:hAnsi="Arial" w:cs="Arial"/>
          <w:sz w:val="20"/>
          <w:szCs w:val="20"/>
        </w:rPr>
        <w:t xml:space="preserve"> Maßnahmen zu initiieren.</w:t>
      </w:r>
    </w:p>
    <w:p w14:paraId="152CA31C" w14:textId="77777777" w:rsidR="004E1399" w:rsidRPr="00DF14D8" w:rsidRDefault="004E1399" w:rsidP="004E1399">
      <w:pPr>
        <w:pStyle w:val="iLTo"/>
        <w:spacing w:after="0" w:line="240" w:lineRule="auto"/>
        <w:rPr>
          <w:rFonts w:ascii="Arial" w:hAnsi="Arial" w:cs="Arial"/>
          <w:sz w:val="20"/>
          <w:szCs w:val="20"/>
        </w:rPr>
      </w:pPr>
    </w:p>
    <w:p w14:paraId="6C7A38AB" w14:textId="634C7594" w:rsidR="00B45C14" w:rsidRPr="00DF14D8" w:rsidRDefault="00251FDE" w:rsidP="004E1399">
      <w:pPr>
        <w:pStyle w:val="iLTo"/>
        <w:spacing w:after="0" w:line="240" w:lineRule="auto"/>
        <w:rPr>
          <w:rFonts w:ascii="Arial" w:hAnsi="Arial" w:cs="Arial"/>
          <w:sz w:val="20"/>
          <w:szCs w:val="20"/>
        </w:rPr>
      </w:pPr>
      <w:r w:rsidRPr="00DF14D8">
        <w:rPr>
          <w:rFonts w:ascii="Arial" w:hAnsi="Arial" w:cs="Arial"/>
          <w:sz w:val="20"/>
          <w:szCs w:val="20"/>
        </w:rPr>
        <w:t>Tsvetana Marinova</w:t>
      </w:r>
      <w:r w:rsidR="000121A9" w:rsidRPr="00DF14D8">
        <w:rPr>
          <w:rFonts w:ascii="Arial" w:hAnsi="Arial" w:cs="Arial"/>
          <w:sz w:val="20"/>
          <w:szCs w:val="20"/>
        </w:rPr>
        <w:t xml:space="preserve"> ist seit drei Jahren </w:t>
      </w:r>
      <w:r w:rsidR="00470178" w:rsidRPr="00DF14D8">
        <w:rPr>
          <w:rFonts w:ascii="Arial" w:hAnsi="Arial" w:cs="Arial"/>
          <w:sz w:val="20"/>
          <w:szCs w:val="20"/>
        </w:rPr>
        <w:t xml:space="preserve">bei NTT DATA, aktuell als Strategic Business </w:t>
      </w:r>
      <w:proofErr w:type="spellStart"/>
      <w:r w:rsidR="00470178" w:rsidRPr="00DF14D8">
        <w:rPr>
          <w:rFonts w:ascii="Arial" w:hAnsi="Arial" w:cs="Arial"/>
          <w:sz w:val="20"/>
          <w:szCs w:val="20"/>
        </w:rPr>
        <w:t>Creator</w:t>
      </w:r>
      <w:proofErr w:type="spellEnd"/>
      <w:r w:rsidR="00C8201C" w:rsidRPr="00DF14D8">
        <w:rPr>
          <w:rFonts w:ascii="Arial" w:hAnsi="Arial" w:cs="Arial"/>
          <w:sz w:val="20"/>
          <w:szCs w:val="20"/>
        </w:rPr>
        <w:t xml:space="preserve"> am Standort Köln</w:t>
      </w:r>
      <w:r w:rsidR="00470178" w:rsidRPr="00DF14D8">
        <w:rPr>
          <w:rFonts w:ascii="Arial" w:hAnsi="Arial" w:cs="Arial"/>
          <w:sz w:val="20"/>
          <w:szCs w:val="20"/>
        </w:rPr>
        <w:t>.</w:t>
      </w:r>
      <w:r w:rsidR="003C1123" w:rsidRPr="00DF14D8">
        <w:rPr>
          <w:rFonts w:ascii="Arial" w:hAnsi="Arial" w:cs="Arial"/>
          <w:sz w:val="20"/>
          <w:szCs w:val="20"/>
        </w:rPr>
        <w:t xml:space="preserve"> De</w:t>
      </w:r>
      <w:r w:rsidR="00C454FC">
        <w:rPr>
          <w:rFonts w:ascii="Arial" w:hAnsi="Arial" w:cs="Arial"/>
          <w:sz w:val="20"/>
          <w:szCs w:val="20"/>
        </w:rPr>
        <w:t>r</w:t>
      </w:r>
      <w:r w:rsidR="003C1123" w:rsidRPr="00DF14D8">
        <w:rPr>
          <w:rFonts w:ascii="Arial" w:hAnsi="Arial" w:cs="Arial"/>
          <w:sz w:val="20"/>
          <w:szCs w:val="20"/>
        </w:rPr>
        <w:t xml:space="preserve"> gebürtige</w:t>
      </w:r>
      <w:r w:rsidR="00C454FC">
        <w:rPr>
          <w:rFonts w:ascii="Arial" w:hAnsi="Arial" w:cs="Arial"/>
          <w:sz w:val="20"/>
          <w:szCs w:val="20"/>
        </w:rPr>
        <w:t>n</w:t>
      </w:r>
      <w:r w:rsidR="003C1123" w:rsidRPr="00DF14D8">
        <w:rPr>
          <w:rFonts w:ascii="Arial" w:hAnsi="Arial" w:cs="Arial"/>
          <w:sz w:val="20"/>
          <w:szCs w:val="20"/>
        </w:rPr>
        <w:t xml:space="preserve"> Bulga</w:t>
      </w:r>
      <w:r w:rsidR="009F1BEF" w:rsidRPr="00DF14D8">
        <w:rPr>
          <w:rFonts w:ascii="Arial" w:hAnsi="Arial" w:cs="Arial"/>
          <w:sz w:val="20"/>
          <w:szCs w:val="20"/>
        </w:rPr>
        <w:t>r</w:t>
      </w:r>
      <w:r w:rsidR="003C1123" w:rsidRPr="00DF14D8">
        <w:rPr>
          <w:rFonts w:ascii="Arial" w:hAnsi="Arial" w:cs="Arial"/>
          <w:sz w:val="20"/>
          <w:szCs w:val="20"/>
        </w:rPr>
        <w:t>in</w:t>
      </w:r>
      <w:r w:rsidR="009F1BEF" w:rsidRPr="00DF14D8">
        <w:rPr>
          <w:rFonts w:ascii="Arial" w:hAnsi="Arial" w:cs="Arial"/>
          <w:sz w:val="20"/>
          <w:szCs w:val="20"/>
        </w:rPr>
        <w:t xml:space="preserve"> </w:t>
      </w:r>
      <w:r w:rsidR="008F2C19" w:rsidRPr="00DF14D8">
        <w:rPr>
          <w:rFonts w:ascii="Arial" w:hAnsi="Arial" w:cs="Arial"/>
          <w:sz w:val="20"/>
          <w:szCs w:val="20"/>
        </w:rPr>
        <w:t xml:space="preserve">geht es vor allem darum, die </w:t>
      </w:r>
      <w:r w:rsidR="000F6340" w:rsidRPr="00DF14D8">
        <w:rPr>
          <w:rFonts w:ascii="Arial" w:hAnsi="Arial" w:cs="Arial"/>
          <w:sz w:val="20"/>
          <w:szCs w:val="20"/>
        </w:rPr>
        <w:t xml:space="preserve">unbewussten Vorurteile </w:t>
      </w:r>
      <w:r w:rsidR="00C33D7D" w:rsidRPr="00DF14D8">
        <w:rPr>
          <w:rFonts w:ascii="Arial" w:hAnsi="Arial" w:cs="Arial"/>
          <w:sz w:val="20"/>
          <w:szCs w:val="20"/>
        </w:rPr>
        <w:t>zu thematisieren und zu kompensieren, die jeder Mensch habe: „</w:t>
      </w:r>
      <w:r w:rsidR="002A7A5D" w:rsidRPr="00DF14D8">
        <w:rPr>
          <w:rFonts w:ascii="Arial" w:hAnsi="Arial" w:cs="Arial"/>
          <w:sz w:val="20"/>
          <w:szCs w:val="20"/>
        </w:rPr>
        <w:t>Wir</w:t>
      </w:r>
      <w:r w:rsidR="008E2E3E" w:rsidRPr="00DF14D8">
        <w:rPr>
          <w:rFonts w:ascii="Arial" w:hAnsi="Arial" w:cs="Arial"/>
          <w:sz w:val="20"/>
          <w:szCs w:val="20"/>
        </w:rPr>
        <w:t xml:space="preserve"> finde</w:t>
      </w:r>
      <w:r w:rsidR="002A7A5D" w:rsidRPr="00DF14D8">
        <w:rPr>
          <w:rFonts w:ascii="Arial" w:hAnsi="Arial" w:cs="Arial"/>
          <w:sz w:val="20"/>
          <w:szCs w:val="20"/>
        </w:rPr>
        <w:t>n</w:t>
      </w:r>
      <w:r w:rsidR="008E2E3E" w:rsidRPr="00DF14D8">
        <w:rPr>
          <w:rFonts w:ascii="Arial" w:hAnsi="Arial" w:cs="Arial"/>
          <w:sz w:val="20"/>
          <w:szCs w:val="20"/>
        </w:rPr>
        <w:t xml:space="preserve"> andere sympathisch</w:t>
      </w:r>
      <w:r w:rsidR="002A7A5D" w:rsidRPr="00DF14D8">
        <w:rPr>
          <w:rFonts w:ascii="Arial" w:hAnsi="Arial" w:cs="Arial"/>
          <w:sz w:val="20"/>
          <w:szCs w:val="20"/>
        </w:rPr>
        <w:t>er</w:t>
      </w:r>
      <w:r w:rsidR="008E2E3E" w:rsidRPr="00DF14D8">
        <w:rPr>
          <w:rFonts w:ascii="Arial" w:hAnsi="Arial" w:cs="Arial"/>
          <w:sz w:val="20"/>
          <w:szCs w:val="20"/>
        </w:rPr>
        <w:t xml:space="preserve">, </w:t>
      </w:r>
      <w:r w:rsidR="002A7A5D" w:rsidRPr="00DF14D8">
        <w:rPr>
          <w:rFonts w:ascii="Arial" w:hAnsi="Arial" w:cs="Arial"/>
          <w:sz w:val="20"/>
          <w:szCs w:val="20"/>
        </w:rPr>
        <w:t>wenn sie uns</w:t>
      </w:r>
      <w:r w:rsidR="008E2E3E" w:rsidRPr="00DF14D8">
        <w:rPr>
          <w:rFonts w:ascii="Arial" w:hAnsi="Arial" w:cs="Arial"/>
          <w:sz w:val="20"/>
          <w:szCs w:val="20"/>
        </w:rPr>
        <w:t xml:space="preserve"> ähnlich sind</w:t>
      </w:r>
      <w:r w:rsidR="00F67734" w:rsidRPr="00DF14D8">
        <w:rPr>
          <w:rFonts w:ascii="Arial" w:hAnsi="Arial" w:cs="Arial"/>
          <w:sz w:val="20"/>
          <w:szCs w:val="20"/>
        </w:rPr>
        <w:t xml:space="preserve">, das ist ganz normal“, sagt Marinova. „Aber das kann zum Problem werden, wenn wir Personen </w:t>
      </w:r>
      <w:r w:rsidR="00B03FB5" w:rsidRPr="00DF14D8">
        <w:rPr>
          <w:rFonts w:ascii="Arial" w:hAnsi="Arial" w:cs="Arial"/>
          <w:sz w:val="20"/>
          <w:szCs w:val="20"/>
        </w:rPr>
        <w:t xml:space="preserve">nur auf Basis </w:t>
      </w:r>
      <w:r w:rsidR="002A7A5D" w:rsidRPr="00DF14D8">
        <w:rPr>
          <w:rFonts w:ascii="Arial" w:hAnsi="Arial" w:cs="Arial"/>
          <w:sz w:val="20"/>
          <w:szCs w:val="20"/>
        </w:rPr>
        <w:t>unserer</w:t>
      </w:r>
      <w:r w:rsidR="00B03FB5" w:rsidRPr="00DF14D8">
        <w:rPr>
          <w:rFonts w:ascii="Arial" w:hAnsi="Arial" w:cs="Arial"/>
          <w:sz w:val="20"/>
          <w:szCs w:val="20"/>
        </w:rPr>
        <w:t xml:space="preserve"> Gemeinsamkeiten </w:t>
      </w:r>
      <w:r w:rsidR="00C454FC">
        <w:rPr>
          <w:rFonts w:ascii="Arial" w:hAnsi="Arial" w:cs="Arial"/>
          <w:sz w:val="20"/>
          <w:szCs w:val="20"/>
        </w:rPr>
        <w:t>statt</w:t>
      </w:r>
      <w:r w:rsidR="00B03FB5" w:rsidRPr="00DF14D8">
        <w:rPr>
          <w:rFonts w:ascii="Arial" w:hAnsi="Arial" w:cs="Arial"/>
          <w:sz w:val="20"/>
          <w:szCs w:val="20"/>
        </w:rPr>
        <w:t xml:space="preserve"> ihrer Kompetenzen </w:t>
      </w:r>
      <w:r w:rsidR="00F67734" w:rsidRPr="00DF14D8">
        <w:rPr>
          <w:rFonts w:ascii="Arial" w:hAnsi="Arial" w:cs="Arial"/>
          <w:sz w:val="20"/>
          <w:szCs w:val="20"/>
        </w:rPr>
        <w:t xml:space="preserve">einstellen oder </w:t>
      </w:r>
      <w:r w:rsidR="00EE1198" w:rsidRPr="00DF14D8">
        <w:rPr>
          <w:rFonts w:ascii="Arial" w:hAnsi="Arial" w:cs="Arial"/>
          <w:sz w:val="20"/>
          <w:szCs w:val="20"/>
        </w:rPr>
        <w:t>für eine Projektarbeit einteilen –</w:t>
      </w:r>
      <w:r w:rsidR="00B03FB5" w:rsidRPr="00DF14D8">
        <w:rPr>
          <w:rFonts w:ascii="Arial" w:hAnsi="Arial" w:cs="Arial"/>
          <w:sz w:val="20"/>
          <w:szCs w:val="20"/>
        </w:rPr>
        <w:t xml:space="preserve"> </w:t>
      </w:r>
      <w:r w:rsidR="00C454FC">
        <w:rPr>
          <w:rFonts w:ascii="Arial" w:hAnsi="Arial" w:cs="Arial"/>
          <w:sz w:val="20"/>
          <w:szCs w:val="20"/>
        </w:rPr>
        <w:t>unter solch unbewussten Entscheidungen leidet oft</w:t>
      </w:r>
      <w:r w:rsidR="002A7A5D" w:rsidRPr="00DF14D8">
        <w:rPr>
          <w:rFonts w:ascii="Arial" w:hAnsi="Arial" w:cs="Arial"/>
          <w:sz w:val="20"/>
          <w:szCs w:val="20"/>
        </w:rPr>
        <w:t xml:space="preserve"> die Innovationskraft von Teams und Organisationen</w:t>
      </w:r>
      <w:r w:rsidR="00EE1198" w:rsidRPr="00DF14D8">
        <w:rPr>
          <w:rFonts w:ascii="Arial" w:hAnsi="Arial" w:cs="Arial"/>
          <w:sz w:val="20"/>
          <w:szCs w:val="20"/>
        </w:rPr>
        <w:t>.</w:t>
      </w:r>
      <w:r w:rsidR="00B03FB5" w:rsidRPr="00DF14D8">
        <w:rPr>
          <w:rFonts w:ascii="Arial" w:hAnsi="Arial" w:cs="Arial"/>
          <w:sz w:val="20"/>
          <w:szCs w:val="20"/>
        </w:rPr>
        <w:t xml:space="preserve"> Erst wenn wir uns diese </w:t>
      </w:r>
      <w:proofErr w:type="gramStart"/>
      <w:r w:rsidR="004E1399" w:rsidRPr="00DF14D8">
        <w:rPr>
          <w:rFonts w:ascii="Arial" w:hAnsi="Arial" w:cs="Arial"/>
          <w:sz w:val="20"/>
          <w:szCs w:val="20"/>
        </w:rPr>
        <w:t>bewusst</w:t>
      </w:r>
      <w:r w:rsidR="00B03FB5" w:rsidRPr="00DF14D8">
        <w:rPr>
          <w:rFonts w:ascii="Arial" w:hAnsi="Arial" w:cs="Arial"/>
          <w:sz w:val="20"/>
          <w:szCs w:val="20"/>
        </w:rPr>
        <w:t xml:space="preserve"> </w:t>
      </w:r>
      <w:r w:rsidR="004E1399" w:rsidRPr="00DF14D8">
        <w:rPr>
          <w:rFonts w:ascii="Arial" w:hAnsi="Arial" w:cs="Arial"/>
          <w:sz w:val="20"/>
          <w:szCs w:val="20"/>
        </w:rPr>
        <w:t>machen</w:t>
      </w:r>
      <w:proofErr w:type="gramEnd"/>
      <w:r w:rsidR="00B03FB5" w:rsidRPr="00DF14D8">
        <w:rPr>
          <w:rFonts w:ascii="Arial" w:hAnsi="Arial" w:cs="Arial"/>
          <w:sz w:val="20"/>
          <w:szCs w:val="20"/>
        </w:rPr>
        <w:t xml:space="preserve">, </w:t>
      </w:r>
      <w:r w:rsidR="003425BC" w:rsidRPr="00DF14D8">
        <w:rPr>
          <w:rFonts w:ascii="Arial" w:hAnsi="Arial" w:cs="Arial"/>
          <w:sz w:val="20"/>
          <w:szCs w:val="20"/>
        </w:rPr>
        <w:t>können wir wirksam gegensteuern</w:t>
      </w:r>
      <w:r w:rsidR="002A7A5D" w:rsidRPr="00DF14D8">
        <w:rPr>
          <w:rFonts w:ascii="Arial" w:hAnsi="Arial" w:cs="Arial"/>
          <w:sz w:val="20"/>
          <w:szCs w:val="20"/>
        </w:rPr>
        <w:t xml:space="preserve"> und bessere Entscheidungen für unsere Mitarbeitenden </w:t>
      </w:r>
      <w:r w:rsidR="00C454FC">
        <w:rPr>
          <w:rFonts w:ascii="Arial" w:hAnsi="Arial" w:cs="Arial"/>
          <w:sz w:val="20"/>
          <w:szCs w:val="20"/>
        </w:rPr>
        <w:t>und</w:t>
      </w:r>
      <w:r w:rsidR="002A7A5D" w:rsidRPr="00DF14D8">
        <w:rPr>
          <w:rFonts w:ascii="Arial" w:hAnsi="Arial" w:cs="Arial"/>
          <w:sz w:val="20"/>
          <w:szCs w:val="20"/>
        </w:rPr>
        <w:t xml:space="preserve"> das Unternehmen treffen</w:t>
      </w:r>
      <w:r w:rsidR="003425BC" w:rsidRPr="00DF14D8">
        <w:rPr>
          <w:rFonts w:ascii="Arial" w:hAnsi="Arial" w:cs="Arial"/>
          <w:sz w:val="20"/>
          <w:szCs w:val="20"/>
        </w:rPr>
        <w:t>.“</w:t>
      </w:r>
    </w:p>
    <w:p w14:paraId="27DCED9C" w14:textId="77777777" w:rsidR="004E1399" w:rsidRPr="00DF14D8" w:rsidRDefault="004E1399" w:rsidP="004E1399">
      <w:pPr>
        <w:pStyle w:val="iLTo"/>
        <w:spacing w:after="0" w:line="240" w:lineRule="auto"/>
        <w:rPr>
          <w:rFonts w:ascii="Arial" w:hAnsi="Arial" w:cs="Arial"/>
          <w:sz w:val="20"/>
          <w:szCs w:val="20"/>
        </w:rPr>
      </w:pPr>
    </w:p>
    <w:p w14:paraId="61944C51" w14:textId="1DACC653" w:rsidR="003425BC" w:rsidRPr="00DF14D8" w:rsidRDefault="003425BC" w:rsidP="004E1399">
      <w:pPr>
        <w:pStyle w:val="iLTo"/>
        <w:spacing w:after="0" w:line="240" w:lineRule="auto"/>
        <w:rPr>
          <w:rFonts w:ascii="Arial" w:hAnsi="Arial" w:cs="Arial"/>
          <w:sz w:val="20"/>
          <w:szCs w:val="20"/>
        </w:rPr>
      </w:pPr>
      <w:r w:rsidRPr="00DF14D8">
        <w:rPr>
          <w:rFonts w:ascii="Arial" w:hAnsi="Arial" w:cs="Arial"/>
          <w:sz w:val="20"/>
          <w:szCs w:val="20"/>
        </w:rPr>
        <w:t>Günter Lutz</w:t>
      </w:r>
      <w:r w:rsidR="00736A2C" w:rsidRPr="00DF14D8">
        <w:rPr>
          <w:rFonts w:ascii="Arial" w:hAnsi="Arial" w:cs="Arial"/>
          <w:sz w:val="20"/>
          <w:szCs w:val="20"/>
        </w:rPr>
        <w:t xml:space="preserve"> arbeitet seit fünf Jahren als Managing Consultant und Teamleiter</w:t>
      </w:r>
      <w:r w:rsidR="00944B4C" w:rsidRPr="00DF14D8">
        <w:rPr>
          <w:rFonts w:ascii="Arial" w:hAnsi="Arial" w:cs="Arial"/>
          <w:sz w:val="20"/>
          <w:szCs w:val="20"/>
        </w:rPr>
        <w:t xml:space="preserve"> in der Softwareentwicklung bei NTT DATA in München</w:t>
      </w:r>
      <w:r w:rsidR="001B1B58" w:rsidRPr="00DF14D8">
        <w:rPr>
          <w:rFonts w:ascii="Arial" w:hAnsi="Arial" w:cs="Arial"/>
          <w:sz w:val="20"/>
          <w:szCs w:val="20"/>
        </w:rPr>
        <w:t xml:space="preserve">. </w:t>
      </w:r>
      <w:r w:rsidR="00347756" w:rsidRPr="00DF14D8">
        <w:rPr>
          <w:rFonts w:ascii="Arial" w:hAnsi="Arial" w:cs="Arial"/>
          <w:sz w:val="20"/>
          <w:szCs w:val="20"/>
        </w:rPr>
        <w:t>In s</w:t>
      </w:r>
      <w:r w:rsidR="001B1B58" w:rsidRPr="00DF14D8">
        <w:rPr>
          <w:rFonts w:ascii="Arial" w:hAnsi="Arial" w:cs="Arial"/>
          <w:sz w:val="20"/>
          <w:szCs w:val="20"/>
        </w:rPr>
        <w:t>eine</w:t>
      </w:r>
      <w:r w:rsidR="00347756" w:rsidRPr="00DF14D8">
        <w:rPr>
          <w:rFonts w:ascii="Arial" w:hAnsi="Arial" w:cs="Arial"/>
          <w:sz w:val="20"/>
          <w:szCs w:val="20"/>
        </w:rPr>
        <w:t>r</w:t>
      </w:r>
      <w:r w:rsidR="001B1B58" w:rsidRPr="00DF14D8">
        <w:rPr>
          <w:rFonts w:ascii="Arial" w:hAnsi="Arial" w:cs="Arial"/>
          <w:sz w:val="20"/>
          <w:szCs w:val="20"/>
        </w:rPr>
        <w:t xml:space="preserve"> langjährige</w:t>
      </w:r>
      <w:r w:rsidR="00347756" w:rsidRPr="00DF14D8">
        <w:rPr>
          <w:rFonts w:ascii="Arial" w:hAnsi="Arial" w:cs="Arial"/>
          <w:sz w:val="20"/>
          <w:szCs w:val="20"/>
        </w:rPr>
        <w:t>n</w:t>
      </w:r>
      <w:r w:rsidR="003441D6" w:rsidRPr="00DF14D8">
        <w:rPr>
          <w:rFonts w:ascii="Arial" w:hAnsi="Arial" w:cs="Arial"/>
          <w:sz w:val="20"/>
          <w:szCs w:val="20"/>
        </w:rPr>
        <w:t xml:space="preserve"> berufliche</w:t>
      </w:r>
      <w:r w:rsidR="00347756" w:rsidRPr="00DF14D8">
        <w:rPr>
          <w:rFonts w:ascii="Arial" w:hAnsi="Arial" w:cs="Arial"/>
          <w:sz w:val="20"/>
          <w:szCs w:val="20"/>
        </w:rPr>
        <w:t>n</w:t>
      </w:r>
      <w:r w:rsidR="001B1B58" w:rsidRPr="00DF14D8">
        <w:rPr>
          <w:rFonts w:ascii="Arial" w:hAnsi="Arial" w:cs="Arial"/>
          <w:sz w:val="20"/>
          <w:szCs w:val="20"/>
        </w:rPr>
        <w:t xml:space="preserve"> Erfahrung</w:t>
      </w:r>
      <w:r w:rsidR="003441D6" w:rsidRPr="00DF14D8">
        <w:rPr>
          <w:rFonts w:ascii="Arial" w:hAnsi="Arial" w:cs="Arial"/>
          <w:sz w:val="20"/>
          <w:szCs w:val="20"/>
        </w:rPr>
        <w:t xml:space="preserve"> </w:t>
      </w:r>
      <w:r w:rsidR="00347756" w:rsidRPr="00DF14D8">
        <w:rPr>
          <w:rFonts w:ascii="Arial" w:hAnsi="Arial" w:cs="Arial"/>
          <w:sz w:val="20"/>
          <w:szCs w:val="20"/>
        </w:rPr>
        <w:t xml:space="preserve">arbeitete er viel in international besetzten Teams, wodurch er die Vorteile, aber auch die Herausforderungen </w:t>
      </w:r>
      <w:r w:rsidR="00E4471D" w:rsidRPr="00DF14D8">
        <w:rPr>
          <w:rFonts w:ascii="Arial" w:hAnsi="Arial" w:cs="Arial"/>
          <w:sz w:val="20"/>
          <w:szCs w:val="20"/>
        </w:rPr>
        <w:t>von gelebter Diversität kennenlernen konnte.</w:t>
      </w:r>
      <w:r w:rsidR="00FA4500" w:rsidRPr="00DF14D8">
        <w:rPr>
          <w:rFonts w:ascii="Arial" w:hAnsi="Arial" w:cs="Arial"/>
          <w:sz w:val="20"/>
          <w:szCs w:val="20"/>
        </w:rPr>
        <w:t xml:space="preserve"> „Diese Erfahrung</w:t>
      </w:r>
      <w:r w:rsidR="000A7676" w:rsidRPr="00DF14D8">
        <w:rPr>
          <w:rFonts w:ascii="Arial" w:hAnsi="Arial" w:cs="Arial"/>
          <w:sz w:val="20"/>
          <w:szCs w:val="20"/>
        </w:rPr>
        <w:t xml:space="preserve"> will ich nutzen, damit wir bei NTT DATA noch mehr Chancengleichheit herstellen und unsere Vielfalt </w:t>
      </w:r>
      <w:r w:rsidR="00DF14D8">
        <w:rPr>
          <w:rFonts w:ascii="Arial" w:hAnsi="Arial" w:cs="Arial"/>
          <w:sz w:val="20"/>
          <w:szCs w:val="20"/>
        </w:rPr>
        <w:t>gewinnbringend einsetzen</w:t>
      </w:r>
      <w:r w:rsidR="000370EF">
        <w:rPr>
          <w:rFonts w:ascii="Arial" w:hAnsi="Arial" w:cs="Arial"/>
          <w:sz w:val="20"/>
          <w:szCs w:val="20"/>
        </w:rPr>
        <w:t>,</w:t>
      </w:r>
      <w:r w:rsidR="00457419" w:rsidRPr="00DF14D8">
        <w:rPr>
          <w:rFonts w:ascii="Arial" w:hAnsi="Arial" w:cs="Arial"/>
          <w:sz w:val="20"/>
          <w:szCs w:val="20"/>
        </w:rPr>
        <w:t xml:space="preserve"> denn </w:t>
      </w:r>
      <w:r w:rsidR="00BF0355" w:rsidRPr="00DF14D8">
        <w:rPr>
          <w:rFonts w:ascii="Arial" w:hAnsi="Arial" w:cs="Arial"/>
          <w:sz w:val="20"/>
          <w:szCs w:val="20"/>
        </w:rPr>
        <w:t>sie</w:t>
      </w:r>
      <w:r w:rsidR="00457419" w:rsidRPr="00DF14D8">
        <w:rPr>
          <w:rFonts w:ascii="Arial" w:hAnsi="Arial" w:cs="Arial"/>
          <w:sz w:val="20"/>
          <w:szCs w:val="20"/>
        </w:rPr>
        <w:t xml:space="preserve"> </w:t>
      </w:r>
      <w:r w:rsidR="00BF0355" w:rsidRPr="00DF14D8">
        <w:rPr>
          <w:rFonts w:ascii="Arial" w:hAnsi="Arial" w:cs="Arial"/>
          <w:sz w:val="20"/>
          <w:szCs w:val="20"/>
        </w:rPr>
        <w:t>kann uns</w:t>
      </w:r>
      <w:r w:rsidR="00457419" w:rsidRPr="00DF14D8">
        <w:rPr>
          <w:rFonts w:ascii="Arial" w:hAnsi="Arial" w:cs="Arial"/>
          <w:sz w:val="20"/>
          <w:szCs w:val="20"/>
        </w:rPr>
        <w:t xml:space="preserve"> schnelle</w:t>
      </w:r>
      <w:r w:rsidR="00BF0355" w:rsidRPr="00DF14D8">
        <w:rPr>
          <w:rFonts w:ascii="Arial" w:hAnsi="Arial" w:cs="Arial"/>
          <w:sz w:val="20"/>
          <w:szCs w:val="20"/>
        </w:rPr>
        <w:t>r und innovativer machen, wenn wir die Voraussetzungen dafür ständig weiter optimieren</w:t>
      </w:r>
      <w:r w:rsidR="003D625A" w:rsidRPr="00DF14D8">
        <w:rPr>
          <w:rFonts w:ascii="Arial" w:hAnsi="Arial" w:cs="Arial"/>
          <w:sz w:val="20"/>
          <w:szCs w:val="20"/>
        </w:rPr>
        <w:t>“, sagt Lutz.</w:t>
      </w:r>
      <w:r w:rsidR="00800D7C">
        <w:rPr>
          <w:rFonts w:ascii="Arial" w:hAnsi="Arial" w:cs="Arial"/>
          <w:sz w:val="20"/>
          <w:szCs w:val="20"/>
        </w:rPr>
        <w:t xml:space="preserve"> „Als wichtiges Mittel sehe ich dafür Trainings für die Mitarbeitenden, aber auch für Führungskräfte – dieses Thema wollen wir schnell angehen, </w:t>
      </w:r>
      <w:r w:rsidR="00CC0227">
        <w:rPr>
          <w:rFonts w:ascii="Arial" w:hAnsi="Arial" w:cs="Arial"/>
          <w:sz w:val="20"/>
          <w:szCs w:val="20"/>
        </w:rPr>
        <w:t xml:space="preserve">um </w:t>
      </w:r>
      <w:r w:rsidR="00800D7C">
        <w:rPr>
          <w:rFonts w:ascii="Arial" w:hAnsi="Arial" w:cs="Arial"/>
          <w:sz w:val="20"/>
          <w:szCs w:val="20"/>
        </w:rPr>
        <w:t xml:space="preserve">möglichst </w:t>
      </w:r>
      <w:r w:rsidR="00CC0227">
        <w:rPr>
          <w:rFonts w:ascii="Arial" w:hAnsi="Arial" w:cs="Arial"/>
          <w:sz w:val="20"/>
          <w:szCs w:val="20"/>
        </w:rPr>
        <w:t>rasch</w:t>
      </w:r>
      <w:r w:rsidR="00800D7C">
        <w:rPr>
          <w:rFonts w:ascii="Arial" w:hAnsi="Arial" w:cs="Arial"/>
          <w:sz w:val="20"/>
          <w:szCs w:val="20"/>
        </w:rPr>
        <w:t xml:space="preserve"> spürbare Wirkung zu erzeugen.“</w:t>
      </w:r>
    </w:p>
    <w:p w14:paraId="1140A6AE" w14:textId="77777777" w:rsidR="004E1399" w:rsidRPr="00DF14D8" w:rsidRDefault="004E1399" w:rsidP="004E1399">
      <w:pPr>
        <w:pStyle w:val="iLTo"/>
        <w:spacing w:after="0" w:line="240" w:lineRule="auto"/>
        <w:rPr>
          <w:rFonts w:ascii="Arial" w:hAnsi="Arial" w:cs="Arial"/>
          <w:sz w:val="20"/>
          <w:szCs w:val="20"/>
        </w:rPr>
      </w:pPr>
    </w:p>
    <w:p w14:paraId="78472039" w14:textId="26D8DC8F" w:rsidR="003D625A" w:rsidRPr="00DF14D8" w:rsidRDefault="00A47643" w:rsidP="004E1399">
      <w:pPr>
        <w:pStyle w:val="iLTo"/>
        <w:spacing w:after="0" w:line="240" w:lineRule="auto"/>
        <w:rPr>
          <w:rFonts w:ascii="Arial" w:hAnsi="Arial" w:cs="Arial"/>
          <w:sz w:val="20"/>
          <w:szCs w:val="20"/>
        </w:rPr>
      </w:pPr>
      <w:r w:rsidRPr="00DF14D8">
        <w:rPr>
          <w:rFonts w:ascii="Arial" w:hAnsi="Arial" w:cs="Arial"/>
          <w:sz w:val="20"/>
          <w:szCs w:val="20"/>
        </w:rPr>
        <w:t>D</w:t>
      </w:r>
      <w:r w:rsidR="00B45117" w:rsidRPr="00DF14D8">
        <w:rPr>
          <w:rFonts w:ascii="Arial" w:hAnsi="Arial" w:cs="Arial"/>
          <w:sz w:val="20"/>
          <w:szCs w:val="20"/>
        </w:rPr>
        <w:t>ie Rolle</w:t>
      </w:r>
      <w:r w:rsidR="00E67E71" w:rsidRPr="00DF14D8">
        <w:rPr>
          <w:rFonts w:ascii="Arial" w:hAnsi="Arial" w:cs="Arial"/>
          <w:sz w:val="20"/>
          <w:szCs w:val="20"/>
        </w:rPr>
        <w:t xml:space="preserve"> der Co-Heads </w:t>
      </w:r>
      <w:proofErr w:type="spellStart"/>
      <w:r w:rsidR="00E67E71" w:rsidRPr="00DF14D8">
        <w:rPr>
          <w:rFonts w:ascii="Arial" w:hAnsi="Arial" w:cs="Arial"/>
          <w:sz w:val="20"/>
          <w:szCs w:val="20"/>
        </w:rPr>
        <w:t>of</w:t>
      </w:r>
      <w:proofErr w:type="spellEnd"/>
      <w:r w:rsidR="00E67E71" w:rsidRPr="00DF14D8">
        <w:rPr>
          <w:rFonts w:ascii="Arial" w:hAnsi="Arial" w:cs="Arial"/>
          <w:sz w:val="20"/>
          <w:szCs w:val="20"/>
        </w:rPr>
        <w:t xml:space="preserve"> </w:t>
      </w:r>
      <w:proofErr w:type="spellStart"/>
      <w:r w:rsidR="00AD71BE" w:rsidRPr="00091608">
        <w:rPr>
          <w:rFonts w:ascii="Arial" w:hAnsi="Arial" w:cs="Arial"/>
          <w:sz w:val="20"/>
          <w:szCs w:val="20"/>
        </w:rPr>
        <w:t>Diversity</w:t>
      </w:r>
      <w:proofErr w:type="spellEnd"/>
      <w:r w:rsidR="00AD71BE" w:rsidRPr="00091608">
        <w:rPr>
          <w:rFonts w:ascii="Arial" w:hAnsi="Arial" w:cs="Arial"/>
          <w:sz w:val="20"/>
          <w:szCs w:val="20"/>
        </w:rPr>
        <w:t xml:space="preserve">, Equity </w:t>
      </w:r>
      <w:proofErr w:type="spellStart"/>
      <w:r w:rsidR="00AD71BE" w:rsidRPr="00091608">
        <w:rPr>
          <w:rFonts w:ascii="Arial" w:hAnsi="Arial" w:cs="Arial"/>
          <w:sz w:val="20"/>
          <w:szCs w:val="20"/>
        </w:rPr>
        <w:t>and</w:t>
      </w:r>
      <w:proofErr w:type="spellEnd"/>
      <w:r w:rsidR="00AD71BE" w:rsidRPr="00091608">
        <w:rPr>
          <w:rFonts w:ascii="Arial" w:hAnsi="Arial" w:cs="Arial"/>
          <w:sz w:val="20"/>
          <w:szCs w:val="20"/>
        </w:rPr>
        <w:t xml:space="preserve"> </w:t>
      </w:r>
      <w:proofErr w:type="spellStart"/>
      <w:r w:rsidR="00AD71BE" w:rsidRPr="00091608">
        <w:rPr>
          <w:rFonts w:ascii="Arial" w:hAnsi="Arial" w:cs="Arial"/>
          <w:sz w:val="20"/>
          <w:szCs w:val="20"/>
        </w:rPr>
        <w:t>Inclusion</w:t>
      </w:r>
      <w:proofErr w:type="spellEnd"/>
      <w:r w:rsidR="00B45117" w:rsidRPr="00DF14D8">
        <w:rPr>
          <w:rFonts w:ascii="Arial" w:hAnsi="Arial" w:cs="Arial"/>
          <w:sz w:val="20"/>
          <w:szCs w:val="20"/>
        </w:rPr>
        <w:t xml:space="preserve"> </w:t>
      </w:r>
      <w:r w:rsidR="002467B4" w:rsidRPr="00DF14D8">
        <w:rPr>
          <w:rFonts w:ascii="Arial" w:hAnsi="Arial" w:cs="Arial"/>
          <w:sz w:val="20"/>
          <w:szCs w:val="20"/>
        </w:rPr>
        <w:t xml:space="preserve">operiert </w:t>
      </w:r>
      <w:r w:rsidR="00B45117" w:rsidRPr="00DF14D8">
        <w:rPr>
          <w:rFonts w:ascii="Arial" w:hAnsi="Arial" w:cs="Arial"/>
          <w:sz w:val="20"/>
          <w:szCs w:val="20"/>
        </w:rPr>
        <w:t>nahe an der Geschäftsführung</w:t>
      </w:r>
      <w:r w:rsidR="00E67E71" w:rsidRPr="00DF14D8">
        <w:rPr>
          <w:rFonts w:ascii="Arial" w:hAnsi="Arial" w:cs="Arial"/>
          <w:sz w:val="20"/>
          <w:szCs w:val="20"/>
        </w:rPr>
        <w:t xml:space="preserve">, </w:t>
      </w:r>
      <w:r w:rsidR="002467B4" w:rsidRPr="00DF14D8">
        <w:rPr>
          <w:rFonts w:ascii="Arial" w:hAnsi="Arial" w:cs="Arial"/>
          <w:sz w:val="20"/>
          <w:szCs w:val="20"/>
        </w:rPr>
        <w:t xml:space="preserve">und </w:t>
      </w:r>
      <w:r w:rsidR="00E67E71" w:rsidRPr="00DF14D8">
        <w:rPr>
          <w:rFonts w:ascii="Arial" w:hAnsi="Arial" w:cs="Arial"/>
          <w:sz w:val="20"/>
          <w:szCs w:val="20"/>
        </w:rPr>
        <w:t>Tsvetana Marinova und Günter Lutz</w:t>
      </w:r>
      <w:r w:rsidR="002467B4" w:rsidRPr="00DF14D8">
        <w:rPr>
          <w:rFonts w:ascii="Arial" w:hAnsi="Arial" w:cs="Arial"/>
          <w:sz w:val="20"/>
          <w:szCs w:val="20"/>
        </w:rPr>
        <w:t xml:space="preserve"> planen</w:t>
      </w:r>
      <w:r w:rsidRPr="00DF14D8">
        <w:rPr>
          <w:rFonts w:ascii="Arial" w:hAnsi="Arial" w:cs="Arial"/>
          <w:sz w:val="20"/>
          <w:szCs w:val="20"/>
        </w:rPr>
        <w:t xml:space="preserve">, </w:t>
      </w:r>
      <w:r w:rsidR="002467B4" w:rsidRPr="00DF14D8">
        <w:rPr>
          <w:rFonts w:ascii="Arial" w:hAnsi="Arial" w:cs="Arial"/>
          <w:sz w:val="20"/>
          <w:szCs w:val="20"/>
        </w:rPr>
        <w:t xml:space="preserve">sich dort in ihrer Funktion auch </w:t>
      </w:r>
      <w:r w:rsidR="008A7C02" w:rsidRPr="00DF14D8">
        <w:rPr>
          <w:rFonts w:ascii="Arial" w:hAnsi="Arial" w:cs="Arial"/>
          <w:sz w:val="20"/>
          <w:szCs w:val="20"/>
        </w:rPr>
        <w:t xml:space="preserve">sicht- und hörbar zu machen. </w:t>
      </w:r>
      <w:r w:rsidR="00307606" w:rsidRPr="00DF14D8">
        <w:rPr>
          <w:rFonts w:ascii="Arial" w:hAnsi="Arial" w:cs="Arial"/>
          <w:sz w:val="20"/>
          <w:szCs w:val="20"/>
        </w:rPr>
        <w:t>Ihre Ziele</w:t>
      </w:r>
      <w:r w:rsidR="0096475F" w:rsidRPr="00DF14D8">
        <w:rPr>
          <w:rFonts w:ascii="Arial" w:hAnsi="Arial" w:cs="Arial"/>
          <w:sz w:val="20"/>
          <w:szCs w:val="20"/>
        </w:rPr>
        <w:t xml:space="preserve"> – noch mehr Akzeptanz und Berücksichtigung </w:t>
      </w:r>
      <w:r w:rsidR="002A7A5D" w:rsidRPr="00DF14D8">
        <w:rPr>
          <w:rFonts w:ascii="Arial" w:hAnsi="Arial" w:cs="Arial"/>
          <w:sz w:val="20"/>
          <w:szCs w:val="20"/>
        </w:rPr>
        <w:t xml:space="preserve">für </w:t>
      </w:r>
      <w:proofErr w:type="spellStart"/>
      <w:r w:rsidR="00AD71BE" w:rsidRPr="00091608">
        <w:rPr>
          <w:rFonts w:ascii="Arial" w:hAnsi="Arial" w:cs="Arial"/>
          <w:sz w:val="20"/>
          <w:szCs w:val="20"/>
        </w:rPr>
        <w:t>Diversity</w:t>
      </w:r>
      <w:proofErr w:type="spellEnd"/>
      <w:r w:rsidR="00AD71BE" w:rsidRPr="00091608">
        <w:rPr>
          <w:rFonts w:ascii="Arial" w:hAnsi="Arial" w:cs="Arial"/>
          <w:sz w:val="20"/>
          <w:szCs w:val="20"/>
        </w:rPr>
        <w:t xml:space="preserve">, Equity </w:t>
      </w:r>
      <w:proofErr w:type="spellStart"/>
      <w:r w:rsidR="00AD71BE" w:rsidRPr="00091608">
        <w:rPr>
          <w:rFonts w:ascii="Arial" w:hAnsi="Arial" w:cs="Arial"/>
          <w:sz w:val="20"/>
          <w:szCs w:val="20"/>
        </w:rPr>
        <w:t>and</w:t>
      </w:r>
      <w:proofErr w:type="spellEnd"/>
      <w:r w:rsidR="00AD71BE" w:rsidRPr="00091608">
        <w:rPr>
          <w:rFonts w:ascii="Arial" w:hAnsi="Arial" w:cs="Arial"/>
          <w:sz w:val="20"/>
          <w:szCs w:val="20"/>
        </w:rPr>
        <w:t xml:space="preserve"> </w:t>
      </w:r>
      <w:proofErr w:type="spellStart"/>
      <w:r w:rsidR="00AD71BE" w:rsidRPr="00091608">
        <w:rPr>
          <w:rFonts w:ascii="Arial" w:hAnsi="Arial" w:cs="Arial"/>
          <w:sz w:val="20"/>
          <w:szCs w:val="20"/>
        </w:rPr>
        <w:t>Inclusion</w:t>
      </w:r>
      <w:proofErr w:type="spellEnd"/>
      <w:r w:rsidR="0096475F" w:rsidRPr="00DF14D8">
        <w:rPr>
          <w:rFonts w:ascii="Arial" w:hAnsi="Arial" w:cs="Arial"/>
          <w:sz w:val="20"/>
          <w:szCs w:val="20"/>
        </w:rPr>
        <w:t xml:space="preserve"> – wollen sie mit Kennzahlen versehen, um den Erfolg ihrer Maßnahmen messbar zu machen. </w:t>
      </w:r>
      <w:r w:rsidR="00896779" w:rsidRPr="00DF14D8">
        <w:rPr>
          <w:rFonts w:ascii="Arial" w:hAnsi="Arial" w:cs="Arial"/>
          <w:sz w:val="20"/>
          <w:szCs w:val="20"/>
        </w:rPr>
        <w:t>Erste Gespräche im Unternehmen</w:t>
      </w:r>
      <w:r w:rsidR="00440A64" w:rsidRPr="00DF14D8">
        <w:rPr>
          <w:rFonts w:ascii="Arial" w:hAnsi="Arial" w:cs="Arial"/>
          <w:sz w:val="20"/>
          <w:szCs w:val="20"/>
        </w:rPr>
        <w:t xml:space="preserve"> zeigten positives Feedback: „Die Leute verstehen, dass wir das Thema nicht ideologisch, sondern pragmatisch angehen</w:t>
      </w:r>
      <w:r w:rsidR="00DA5F67" w:rsidRPr="00DF14D8">
        <w:rPr>
          <w:rFonts w:ascii="Arial" w:hAnsi="Arial" w:cs="Arial"/>
          <w:sz w:val="20"/>
          <w:szCs w:val="20"/>
        </w:rPr>
        <w:t xml:space="preserve"> und zum Vorteil aller im Unternehmen verfolgen“, </w:t>
      </w:r>
      <w:r w:rsidR="007937B7">
        <w:rPr>
          <w:rFonts w:ascii="Arial" w:hAnsi="Arial" w:cs="Arial"/>
          <w:sz w:val="20"/>
          <w:szCs w:val="20"/>
        </w:rPr>
        <w:t>sind sich beide einig</w:t>
      </w:r>
      <w:r w:rsidR="00DA5F67" w:rsidRPr="00DF14D8">
        <w:rPr>
          <w:rFonts w:ascii="Arial" w:hAnsi="Arial" w:cs="Arial"/>
          <w:sz w:val="20"/>
          <w:szCs w:val="20"/>
        </w:rPr>
        <w:t>. „Und</w:t>
      </w:r>
      <w:r w:rsidR="00E9374B" w:rsidRPr="00DF14D8">
        <w:rPr>
          <w:rFonts w:ascii="Arial" w:hAnsi="Arial" w:cs="Arial"/>
          <w:sz w:val="20"/>
          <w:szCs w:val="20"/>
        </w:rPr>
        <w:t xml:space="preserve"> viele haben uns dafür schon ihre Unterstützung zugesichert; das freut uns natürlich sehr.“</w:t>
      </w:r>
    </w:p>
    <w:p w14:paraId="5BAC21B1" w14:textId="77777777" w:rsidR="0034331C" w:rsidRPr="00DF14D8" w:rsidRDefault="0034331C" w:rsidP="004E1399">
      <w:pPr>
        <w:spacing w:before="0" w:after="0"/>
        <w:jc w:val="both"/>
        <w:rPr>
          <w:rFonts w:ascii="Arial" w:hAnsi="Arial" w:cs="Arial"/>
          <w:sz w:val="20"/>
          <w:szCs w:val="20"/>
          <w:lang w:val="de-DE"/>
        </w:rPr>
      </w:pPr>
    </w:p>
    <w:p w14:paraId="5670915C" w14:textId="459BD526" w:rsidR="000331AA" w:rsidRPr="00DF14D8" w:rsidRDefault="004E1399" w:rsidP="00DF14D8">
      <w:pPr>
        <w:spacing w:before="0" w:after="160" w:line="259" w:lineRule="auto"/>
        <w:rPr>
          <w:rFonts w:ascii="Arial" w:hAnsi="Arial" w:cs="Arial"/>
          <w:b/>
          <w:bCs/>
          <w:sz w:val="20"/>
          <w:szCs w:val="20"/>
          <w:lang w:val="de-DE"/>
        </w:rPr>
      </w:pPr>
      <w:r w:rsidRPr="00DF14D8">
        <w:rPr>
          <w:rFonts w:ascii="Arial" w:hAnsi="Arial" w:cs="Arial"/>
          <w:b/>
          <w:bCs/>
          <w:sz w:val="20"/>
          <w:szCs w:val="20"/>
          <w:lang w:val="de-DE"/>
        </w:rPr>
        <w:br w:type="page"/>
      </w:r>
      <w:r w:rsidR="000331AA" w:rsidRPr="00DF14D8">
        <w:rPr>
          <w:rFonts w:ascii="Arial" w:hAnsi="Arial" w:cs="Arial"/>
          <w:b/>
          <w:bCs/>
          <w:sz w:val="20"/>
          <w:szCs w:val="20"/>
          <w:lang w:val="de-DE"/>
        </w:rPr>
        <w:lastRenderedPageBreak/>
        <w:t>Über NTT DATA</w:t>
      </w:r>
    </w:p>
    <w:p w14:paraId="37855B47" w14:textId="77777777" w:rsidR="004E1399" w:rsidRPr="00DF14D8" w:rsidRDefault="004E1399" w:rsidP="004E1399">
      <w:pPr>
        <w:spacing w:before="0" w:after="0"/>
        <w:jc w:val="both"/>
        <w:rPr>
          <w:rFonts w:ascii="Arial" w:hAnsi="Arial" w:cs="Arial"/>
          <w:sz w:val="20"/>
          <w:szCs w:val="20"/>
          <w:lang w:val="de-DE"/>
        </w:rPr>
      </w:pPr>
    </w:p>
    <w:p w14:paraId="120B8478" w14:textId="4EDBABB4" w:rsidR="000331AA" w:rsidRPr="00DF14D8" w:rsidRDefault="000331AA" w:rsidP="004E1399">
      <w:pPr>
        <w:spacing w:before="0" w:after="0"/>
        <w:jc w:val="both"/>
        <w:rPr>
          <w:rFonts w:ascii="Arial" w:hAnsi="Arial" w:cs="Arial"/>
          <w:b/>
          <w:bCs/>
          <w:sz w:val="20"/>
          <w:szCs w:val="20"/>
          <w:lang w:val="de-DE"/>
        </w:rPr>
      </w:pPr>
      <w:r w:rsidRPr="00DF14D8">
        <w:rPr>
          <w:rFonts w:ascii="Arial" w:hAnsi="Arial" w:cs="Arial"/>
          <w:sz w:val="20"/>
          <w:szCs w:val="20"/>
          <w:lang w:val="de-DE"/>
        </w:rPr>
        <w:t xml:space="preserve">NTT DATA – ein Teil der NTT Group – ist </w:t>
      </w:r>
      <w:proofErr w:type="spellStart"/>
      <w:r w:rsidRPr="00DF14D8">
        <w:rPr>
          <w:rFonts w:ascii="Arial" w:hAnsi="Arial" w:cs="Arial"/>
          <w:sz w:val="20"/>
          <w:szCs w:val="20"/>
          <w:lang w:val="de-DE"/>
        </w:rPr>
        <w:t>Trusted</w:t>
      </w:r>
      <w:proofErr w:type="spellEnd"/>
      <w:r w:rsidRPr="00DF14D8">
        <w:rPr>
          <w:rFonts w:ascii="Arial" w:hAnsi="Arial" w:cs="Arial"/>
          <w:sz w:val="20"/>
          <w:szCs w:val="20"/>
          <w:lang w:val="de-DE"/>
        </w:rPr>
        <w:t xml:space="preserve"> Global Innovator von Business- und IT-Lösungen mit Hauptsitz in Tokio. Wir unterstützen unsere Kunden bei ihrer Transformation durch Consulting, Branchenlösungen, Business </w:t>
      </w:r>
      <w:proofErr w:type="spellStart"/>
      <w:r w:rsidRPr="00DF14D8">
        <w:rPr>
          <w:rFonts w:ascii="Arial" w:hAnsi="Arial" w:cs="Arial"/>
          <w:sz w:val="20"/>
          <w:szCs w:val="20"/>
          <w:lang w:val="de-DE"/>
        </w:rPr>
        <w:t>Process</w:t>
      </w:r>
      <w:proofErr w:type="spellEnd"/>
      <w:r w:rsidRPr="00DF14D8">
        <w:rPr>
          <w:rFonts w:ascii="Arial" w:hAnsi="Arial" w:cs="Arial"/>
          <w:sz w:val="20"/>
          <w:szCs w:val="20"/>
          <w:lang w:val="de-DE"/>
        </w:rPr>
        <w:t xml:space="preserve"> Services, Digital- und IT-Modernisierung und </w:t>
      </w:r>
      <w:proofErr w:type="spellStart"/>
      <w:r w:rsidRPr="00DF14D8">
        <w:rPr>
          <w:rFonts w:ascii="Arial" w:hAnsi="Arial" w:cs="Arial"/>
          <w:sz w:val="20"/>
          <w:szCs w:val="20"/>
          <w:lang w:val="de-DE"/>
        </w:rPr>
        <w:t>Managed</w:t>
      </w:r>
      <w:proofErr w:type="spellEnd"/>
      <w:r w:rsidRPr="00DF14D8">
        <w:rPr>
          <w:rFonts w:ascii="Arial" w:hAnsi="Arial" w:cs="Arial"/>
          <w:sz w:val="20"/>
          <w:szCs w:val="20"/>
          <w:lang w:val="de-DE"/>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w:t>
      </w:r>
      <w:r w:rsidR="004E1399" w:rsidRPr="00DF14D8">
        <w:rPr>
          <w:rFonts w:ascii="Arial" w:hAnsi="Arial" w:cs="Arial"/>
          <w:sz w:val="20"/>
          <w:szCs w:val="20"/>
          <w:lang w:val="de-DE"/>
        </w:rPr>
        <w:t xml:space="preserve"> </w:t>
      </w:r>
      <w:hyperlink r:id="rId10" w:history="1">
        <w:r w:rsidR="00DF14D8" w:rsidRPr="00DF14D8">
          <w:rPr>
            <w:rStyle w:val="Hyperlink"/>
            <w:rFonts w:ascii="Arial" w:hAnsi="Arial" w:cs="Arial"/>
            <w:sz w:val="20"/>
            <w:szCs w:val="20"/>
            <w:lang w:val="de-DE"/>
          </w:rPr>
          <w:t>nttdata.com</w:t>
        </w:r>
      </w:hyperlink>
      <w:r w:rsidR="000370EF">
        <w:rPr>
          <w:rStyle w:val="Hyperlink"/>
          <w:rFonts w:ascii="Arial" w:hAnsi="Arial" w:cs="Arial"/>
          <w:sz w:val="20"/>
          <w:szCs w:val="20"/>
          <w:lang w:val="de-DE"/>
        </w:rPr>
        <w:t>.</w:t>
      </w:r>
    </w:p>
    <w:p w14:paraId="5EE5A29E" w14:textId="77777777" w:rsidR="000331AA" w:rsidRPr="00DF14D8" w:rsidRDefault="000331AA" w:rsidP="004E1399">
      <w:pPr>
        <w:spacing w:before="0" w:after="0"/>
        <w:rPr>
          <w:rFonts w:ascii="Arial" w:hAnsi="Arial" w:cs="Arial"/>
          <w:sz w:val="20"/>
          <w:szCs w:val="20"/>
          <w:lang w:val="de-DE"/>
        </w:rPr>
      </w:pPr>
    </w:p>
    <w:p w14:paraId="2A9C7BFD" w14:textId="77777777" w:rsidR="0034331C" w:rsidRPr="00DF14D8" w:rsidRDefault="0034331C" w:rsidP="004E1399">
      <w:pPr>
        <w:spacing w:before="0" w:after="0"/>
        <w:rPr>
          <w:rFonts w:ascii="Arial" w:hAnsi="Arial" w:cs="Arial"/>
          <w:b/>
          <w:sz w:val="20"/>
          <w:szCs w:val="20"/>
          <w:lang w:val="de-DE"/>
        </w:rPr>
      </w:pPr>
      <w:r w:rsidRPr="00DF14D8">
        <w:rPr>
          <w:rFonts w:ascii="Arial" w:hAnsi="Arial" w:cs="Arial"/>
          <w:b/>
          <w:sz w:val="20"/>
          <w:szCs w:val="20"/>
          <w:lang w:val="de-DE"/>
        </w:rPr>
        <w:t>Pressekontakt für Deutschland, Österreich und Schweiz:</w:t>
      </w:r>
    </w:p>
    <w:p w14:paraId="504D64A9" w14:textId="77777777" w:rsidR="0034331C" w:rsidRPr="00DF14D8" w:rsidRDefault="0034331C" w:rsidP="004E1399">
      <w:pPr>
        <w:spacing w:before="0" w:after="0"/>
        <w:rPr>
          <w:rFonts w:ascii="Arial" w:eastAsiaTheme="minorHAnsi" w:hAnsi="Arial" w:cs="Arial"/>
          <w:sz w:val="20"/>
          <w:szCs w:val="20"/>
          <w:lang w:val="de-DE" w:eastAsia="en-US"/>
        </w:rPr>
      </w:pPr>
    </w:p>
    <w:p w14:paraId="441B99BC"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NTT DATA DACH</w:t>
      </w:r>
    </w:p>
    <w:p w14:paraId="71E5A22D"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Cornelia Spitzer, BA</w:t>
      </w:r>
    </w:p>
    <w:p w14:paraId="118B933C"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 xml:space="preserve">Press Manager DACH </w:t>
      </w:r>
    </w:p>
    <w:p w14:paraId="329C1414"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Tel.: +43 664 8847 8903</w:t>
      </w:r>
    </w:p>
    <w:p w14:paraId="28BB0E58" w14:textId="77777777" w:rsidR="0034331C" w:rsidRPr="00DF14D8" w:rsidRDefault="0034331C" w:rsidP="004E1399">
      <w:pPr>
        <w:spacing w:before="0" w:after="0"/>
        <w:rPr>
          <w:rFonts w:ascii="Arial" w:hAnsi="Arial" w:cs="Arial"/>
          <w:sz w:val="20"/>
          <w:szCs w:val="20"/>
          <w:lang w:val="de-DE"/>
        </w:rPr>
      </w:pPr>
      <w:r w:rsidRPr="00DF14D8">
        <w:rPr>
          <w:rFonts w:ascii="Arial" w:hAnsi="Arial" w:cs="Arial"/>
          <w:sz w:val="20"/>
          <w:szCs w:val="20"/>
          <w:lang w:val="de-DE"/>
        </w:rPr>
        <w:t>E-Mail: cornelia.spitzer@nttdata.com</w:t>
      </w:r>
    </w:p>
    <w:p w14:paraId="2B221FF6" w14:textId="77777777" w:rsidR="0034331C" w:rsidRPr="00DF14D8" w:rsidRDefault="0034331C" w:rsidP="004E1399">
      <w:pPr>
        <w:spacing w:before="0" w:after="0"/>
        <w:rPr>
          <w:rFonts w:ascii="Arial" w:eastAsiaTheme="minorHAnsi" w:hAnsi="Arial" w:cs="Arial"/>
          <w:sz w:val="20"/>
          <w:szCs w:val="20"/>
          <w:lang w:val="de-DE" w:eastAsia="en-US"/>
        </w:rPr>
      </w:pPr>
    </w:p>
    <w:p w14:paraId="5730D99C" w14:textId="77777777" w:rsidR="0034331C" w:rsidRPr="00DF14D8" w:rsidRDefault="0034331C" w:rsidP="004E1399">
      <w:pPr>
        <w:spacing w:before="0" w:after="0"/>
        <w:rPr>
          <w:rFonts w:ascii="Arial" w:eastAsiaTheme="minorHAnsi" w:hAnsi="Arial" w:cs="Arial"/>
          <w:sz w:val="20"/>
          <w:szCs w:val="20"/>
          <w:lang w:val="de-DE" w:eastAsia="en-US"/>
        </w:rPr>
      </w:pPr>
    </w:p>
    <w:p w14:paraId="08192D30"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Storymaker Agentur für Public Relations GmbH</w:t>
      </w:r>
    </w:p>
    <w:p w14:paraId="48E7330C"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Gabriela Ölschläger</w:t>
      </w:r>
    </w:p>
    <w:p w14:paraId="689E3E6E"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Senior Consultant</w:t>
      </w:r>
    </w:p>
    <w:p w14:paraId="19CDF175" w14:textId="77777777" w:rsidR="0034331C" w:rsidRPr="00DF14D8" w:rsidRDefault="0034331C" w:rsidP="004E1399">
      <w:pPr>
        <w:spacing w:before="0" w:after="0"/>
        <w:rPr>
          <w:rFonts w:ascii="Arial" w:eastAsiaTheme="minorHAnsi" w:hAnsi="Arial" w:cs="Arial"/>
          <w:sz w:val="20"/>
          <w:szCs w:val="20"/>
          <w:lang w:val="de-DE" w:eastAsia="en-US"/>
        </w:rPr>
      </w:pPr>
      <w:r w:rsidRPr="00DF14D8">
        <w:rPr>
          <w:rFonts w:ascii="Arial" w:eastAsiaTheme="minorHAnsi" w:hAnsi="Arial" w:cs="Arial"/>
          <w:sz w:val="20"/>
          <w:szCs w:val="20"/>
          <w:lang w:val="de-DE" w:eastAsia="en-US"/>
        </w:rPr>
        <w:t>Tel.: +49 7071 93872 217</w:t>
      </w:r>
    </w:p>
    <w:p w14:paraId="0CB4D3C6" w14:textId="77777777" w:rsidR="00023B55" w:rsidRPr="00DF14D8" w:rsidRDefault="0034331C" w:rsidP="004E1399">
      <w:pPr>
        <w:spacing w:before="0" w:after="0"/>
        <w:rPr>
          <w:rFonts w:ascii="Arial" w:hAnsi="Arial" w:cs="Arial"/>
          <w:sz w:val="22"/>
          <w:szCs w:val="22"/>
          <w:lang w:val="de-DE"/>
        </w:rPr>
      </w:pPr>
      <w:r w:rsidRPr="00DF14D8">
        <w:rPr>
          <w:rFonts w:ascii="Arial" w:eastAsiaTheme="minorHAnsi" w:hAnsi="Arial" w:cs="Arial"/>
          <w:sz w:val="20"/>
          <w:szCs w:val="20"/>
          <w:lang w:val="de-DE" w:eastAsia="en-US"/>
        </w:rPr>
        <w:t>E-Mail: g.oelschlaeger@storymaker.de</w:t>
      </w:r>
    </w:p>
    <w:sectPr w:rsidR="00023B55" w:rsidRPr="00DF14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0CE7" w14:textId="77777777" w:rsidR="006D3858" w:rsidRDefault="006D3858" w:rsidP="00845677">
      <w:r>
        <w:separator/>
      </w:r>
    </w:p>
  </w:endnote>
  <w:endnote w:type="continuationSeparator" w:id="0">
    <w:p w14:paraId="3F2B2FE1" w14:textId="77777777" w:rsidR="006D3858" w:rsidRDefault="006D3858" w:rsidP="00845677">
      <w:r>
        <w:continuationSeparator/>
      </w:r>
    </w:p>
  </w:endnote>
  <w:endnote w:type="continuationNotice" w:id="1">
    <w:p w14:paraId="6D48F4CD" w14:textId="77777777" w:rsidR="006D3858" w:rsidRDefault="006D38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P-SANS2002-Bold">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69853" w14:textId="77777777" w:rsidR="006D3858" w:rsidRDefault="006D3858" w:rsidP="00845677">
      <w:r>
        <w:separator/>
      </w:r>
    </w:p>
  </w:footnote>
  <w:footnote w:type="continuationSeparator" w:id="0">
    <w:p w14:paraId="617B3618" w14:textId="77777777" w:rsidR="006D3858" w:rsidRDefault="006D3858" w:rsidP="00845677">
      <w:r>
        <w:continuationSeparator/>
      </w:r>
    </w:p>
  </w:footnote>
  <w:footnote w:type="continuationNotice" w:id="1">
    <w:p w14:paraId="2CE22144" w14:textId="77777777" w:rsidR="006D3858" w:rsidRDefault="006D38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BFBA" w14:textId="77777777" w:rsidR="00CB1E37" w:rsidRPr="00CB1E37" w:rsidRDefault="00CB1E37">
    <w:pPr>
      <w:pStyle w:val="Kopfzeile"/>
      <w:rPr>
        <w:rFonts w:ascii="Arial" w:hAnsi="Arial" w:cs="Arial"/>
        <w:noProof/>
        <w:sz w:val="48"/>
        <w:szCs w:val="48"/>
      </w:rPr>
    </w:pPr>
    <w:r>
      <w:rPr>
        <w:noProof/>
        <w:sz w:val="48"/>
        <w:szCs w:val="48"/>
        <w:lang w:val="de-AT" w:eastAsia="de-AT"/>
      </w:rPr>
      <w:drawing>
        <wp:anchor distT="0" distB="0" distL="114300" distR="114300" simplePos="0" relativeHeight="251658240" behindDoc="1" locked="0" layoutInCell="1" allowOverlap="1" wp14:anchorId="7AD7AD35" wp14:editId="3F1CB374">
          <wp:simplePos x="0" y="0"/>
          <wp:positionH relativeFrom="column">
            <wp:posOffset>4010025</wp:posOffset>
          </wp:positionH>
          <wp:positionV relativeFrom="paragraph">
            <wp:posOffset>-117475</wp:posOffset>
          </wp:positionV>
          <wp:extent cx="2407272" cy="827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272"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sz w:val="48"/>
        <w:szCs w:val="48"/>
        <w:lang w:val="en-US"/>
      </w:rPr>
      <w:t>Press</w:t>
    </w:r>
    <w:r w:rsidR="000331AA">
      <w:rPr>
        <w:rFonts w:ascii="Arial" w:hAnsi="Arial"/>
        <w:noProof/>
        <w:sz w:val="48"/>
        <w:szCs w:val="48"/>
        <w:lang w:val="en-US"/>
      </w:rPr>
      <w:t>emitteilung</w:t>
    </w:r>
  </w:p>
  <w:p w14:paraId="3A6320AE" w14:textId="77777777" w:rsidR="00845677" w:rsidRDefault="008456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71AD8"/>
    <w:multiLevelType w:val="hybridMultilevel"/>
    <w:tmpl w:val="1018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2AA1"/>
    <w:rsid w:val="0001007F"/>
    <w:rsid w:val="0001077A"/>
    <w:rsid w:val="000121A9"/>
    <w:rsid w:val="00014F4D"/>
    <w:rsid w:val="00021F60"/>
    <w:rsid w:val="00022CC5"/>
    <w:rsid w:val="00023B55"/>
    <w:rsid w:val="0002570A"/>
    <w:rsid w:val="000313D6"/>
    <w:rsid w:val="00031535"/>
    <w:rsid w:val="0003294A"/>
    <w:rsid w:val="000331AA"/>
    <w:rsid w:val="00035C29"/>
    <w:rsid w:val="000370EF"/>
    <w:rsid w:val="00045132"/>
    <w:rsid w:val="000637F6"/>
    <w:rsid w:val="0006435D"/>
    <w:rsid w:val="0006465D"/>
    <w:rsid w:val="00083D1D"/>
    <w:rsid w:val="00083DDE"/>
    <w:rsid w:val="000921DF"/>
    <w:rsid w:val="0009246A"/>
    <w:rsid w:val="000A6E97"/>
    <w:rsid w:val="000A7676"/>
    <w:rsid w:val="000B3A77"/>
    <w:rsid w:val="000B44E3"/>
    <w:rsid w:val="000B5F66"/>
    <w:rsid w:val="000B737D"/>
    <w:rsid w:val="000C10AE"/>
    <w:rsid w:val="000C6F55"/>
    <w:rsid w:val="000D45D3"/>
    <w:rsid w:val="000E02CC"/>
    <w:rsid w:val="000E579B"/>
    <w:rsid w:val="000E5EC4"/>
    <w:rsid w:val="000E64B7"/>
    <w:rsid w:val="000F2843"/>
    <w:rsid w:val="000F6340"/>
    <w:rsid w:val="000F73C4"/>
    <w:rsid w:val="001055F9"/>
    <w:rsid w:val="00106ACD"/>
    <w:rsid w:val="00111A8C"/>
    <w:rsid w:val="001179E6"/>
    <w:rsid w:val="00123283"/>
    <w:rsid w:val="001239E6"/>
    <w:rsid w:val="00124879"/>
    <w:rsid w:val="00132332"/>
    <w:rsid w:val="00134762"/>
    <w:rsid w:val="00140808"/>
    <w:rsid w:val="001436EB"/>
    <w:rsid w:val="00147E8E"/>
    <w:rsid w:val="001507FE"/>
    <w:rsid w:val="0015165B"/>
    <w:rsid w:val="001633A7"/>
    <w:rsid w:val="001648D7"/>
    <w:rsid w:val="00167F1A"/>
    <w:rsid w:val="00170CFE"/>
    <w:rsid w:val="0019178E"/>
    <w:rsid w:val="00191E5B"/>
    <w:rsid w:val="0019472B"/>
    <w:rsid w:val="00195F33"/>
    <w:rsid w:val="001B097A"/>
    <w:rsid w:val="001B1937"/>
    <w:rsid w:val="001B1B58"/>
    <w:rsid w:val="001B1C25"/>
    <w:rsid w:val="001B6BCC"/>
    <w:rsid w:val="001D406A"/>
    <w:rsid w:val="001F01A9"/>
    <w:rsid w:val="001F58CB"/>
    <w:rsid w:val="001F7DD6"/>
    <w:rsid w:val="00206AC8"/>
    <w:rsid w:val="00214003"/>
    <w:rsid w:val="00214C45"/>
    <w:rsid w:val="00216500"/>
    <w:rsid w:val="00222328"/>
    <w:rsid w:val="002228F3"/>
    <w:rsid w:val="00224A62"/>
    <w:rsid w:val="00230A79"/>
    <w:rsid w:val="00232AFF"/>
    <w:rsid w:val="0023562F"/>
    <w:rsid w:val="002444A5"/>
    <w:rsid w:val="002467B4"/>
    <w:rsid w:val="00251FDE"/>
    <w:rsid w:val="002576F9"/>
    <w:rsid w:val="00263A49"/>
    <w:rsid w:val="00264F40"/>
    <w:rsid w:val="0026780F"/>
    <w:rsid w:val="00275ED7"/>
    <w:rsid w:val="0028550B"/>
    <w:rsid w:val="00286FAC"/>
    <w:rsid w:val="00296E06"/>
    <w:rsid w:val="002A7A5D"/>
    <w:rsid w:val="002B494A"/>
    <w:rsid w:val="002C13D2"/>
    <w:rsid w:val="002C5A8D"/>
    <w:rsid w:val="002D138E"/>
    <w:rsid w:val="002D489F"/>
    <w:rsid w:val="002E1CE1"/>
    <w:rsid w:val="002E216D"/>
    <w:rsid w:val="002E2C6B"/>
    <w:rsid w:val="002E6F42"/>
    <w:rsid w:val="002F22FA"/>
    <w:rsid w:val="002F54F5"/>
    <w:rsid w:val="00300F0F"/>
    <w:rsid w:val="00303C3B"/>
    <w:rsid w:val="00304F73"/>
    <w:rsid w:val="00307606"/>
    <w:rsid w:val="00311D6B"/>
    <w:rsid w:val="0031432F"/>
    <w:rsid w:val="00314B47"/>
    <w:rsid w:val="00320F42"/>
    <w:rsid w:val="00331672"/>
    <w:rsid w:val="003425BC"/>
    <w:rsid w:val="0034331C"/>
    <w:rsid w:val="003441D6"/>
    <w:rsid w:val="00345E95"/>
    <w:rsid w:val="00346FF1"/>
    <w:rsid w:val="00347756"/>
    <w:rsid w:val="00350EB5"/>
    <w:rsid w:val="00353BDC"/>
    <w:rsid w:val="00360862"/>
    <w:rsid w:val="00361BF7"/>
    <w:rsid w:val="00376873"/>
    <w:rsid w:val="00385F71"/>
    <w:rsid w:val="00392DEB"/>
    <w:rsid w:val="00394026"/>
    <w:rsid w:val="003A0099"/>
    <w:rsid w:val="003A4E35"/>
    <w:rsid w:val="003B05D0"/>
    <w:rsid w:val="003B2FBE"/>
    <w:rsid w:val="003B5A57"/>
    <w:rsid w:val="003B7B3D"/>
    <w:rsid w:val="003C1123"/>
    <w:rsid w:val="003C43AF"/>
    <w:rsid w:val="003D1278"/>
    <w:rsid w:val="003D625A"/>
    <w:rsid w:val="003E0D86"/>
    <w:rsid w:val="003E29BB"/>
    <w:rsid w:val="003E7798"/>
    <w:rsid w:val="003F0E8F"/>
    <w:rsid w:val="003F6EB8"/>
    <w:rsid w:val="00403253"/>
    <w:rsid w:val="00406909"/>
    <w:rsid w:val="004119B2"/>
    <w:rsid w:val="00417506"/>
    <w:rsid w:val="0042306A"/>
    <w:rsid w:val="00426650"/>
    <w:rsid w:val="004305DB"/>
    <w:rsid w:val="00430D5B"/>
    <w:rsid w:val="00440A64"/>
    <w:rsid w:val="00443676"/>
    <w:rsid w:val="00444602"/>
    <w:rsid w:val="00445A22"/>
    <w:rsid w:val="00447D85"/>
    <w:rsid w:val="004510E5"/>
    <w:rsid w:val="00457419"/>
    <w:rsid w:val="00461624"/>
    <w:rsid w:val="00461C06"/>
    <w:rsid w:val="00470178"/>
    <w:rsid w:val="00477D09"/>
    <w:rsid w:val="00486F33"/>
    <w:rsid w:val="00491448"/>
    <w:rsid w:val="004969D3"/>
    <w:rsid w:val="004A2A50"/>
    <w:rsid w:val="004A323B"/>
    <w:rsid w:val="004A4529"/>
    <w:rsid w:val="004A5E38"/>
    <w:rsid w:val="004A7FA9"/>
    <w:rsid w:val="004D26CF"/>
    <w:rsid w:val="004D4C8F"/>
    <w:rsid w:val="004E1399"/>
    <w:rsid w:val="004E367B"/>
    <w:rsid w:val="004E39FF"/>
    <w:rsid w:val="00511ADF"/>
    <w:rsid w:val="005148F4"/>
    <w:rsid w:val="00521C9D"/>
    <w:rsid w:val="00521DBF"/>
    <w:rsid w:val="00526018"/>
    <w:rsid w:val="00551A93"/>
    <w:rsid w:val="005538E8"/>
    <w:rsid w:val="00555584"/>
    <w:rsid w:val="00563B76"/>
    <w:rsid w:val="00564E87"/>
    <w:rsid w:val="0057105B"/>
    <w:rsid w:val="00590320"/>
    <w:rsid w:val="00594539"/>
    <w:rsid w:val="0059583D"/>
    <w:rsid w:val="005A1E34"/>
    <w:rsid w:val="005A2D78"/>
    <w:rsid w:val="005A453A"/>
    <w:rsid w:val="005C441F"/>
    <w:rsid w:val="005D3EE8"/>
    <w:rsid w:val="005D5A6D"/>
    <w:rsid w:val="005D5AA4"/>
    <w:rsid w:val="005E1D39"/>
    <w:rsid w:val="005E3652"/>
    <w:rsid w:val="005E6BFE"/>
    <w:rsid w:val="005F458A"/>
    <w:rsid w:val="005F521E"/>
    <w:rsid w:val="0060174D"/>
    <w:rsid w:val="00603311"/>
    <w:rsid w:val="006119E4"/>
    <w:rsid w:val="006121D8"/>
    <w:rsid w:val="006265CE"/>
    <w:rsid w:val="006269EB"/>
    <w:rsid w:val="00631F9B"/>
    <w:rsid w:val="006335AF"/>
    <w:rsid w:val="00633AA7"/>
    <w:rsid w:val="00637DF8"/>
    <w:rsid w:val="00645BD9"/>
    <w:rsid w:val="00652C4F"/>
    <w:rsid w:val="006534F0"/>
    <w:rsid w:val="00661CAC"/>
    <w:rsid w:val="006642E3"/>
    <w:rsid w:val="00667304"/>
    <w:rsid w:val="00687898"/>
    <w:rsid w:val="00687B19"/>
    <w:rsid w:val="006926B0"/>
    <w:rsid w:val="00692E98"/>
    <w:rsid w:val="0069660E"/>
    <w:rsid w:val="006A1735"/>
    <w:rsid w:val="006A5CB2"/>
    <w:rsid w:val="006B24ED"/>
    <w:rsid w:val="006B7171"/>
    <w:rsid w:val="006B77B0"/>
    <w:rsid w:val="006B7C76"/>
    <w:rsid w:val="006C3335"/>
    <w:rsid w:val="006C7C80"/>
    <w:rsid w:val="006D3858"/>
    <w:rsid w:val="006D3D85"/>
    <w:rsid w:val="006D4E7E"/>
    <w:rsid w:val="006E0C76"/>
    <w:rsid w:val="006E2295"/>
    <w:rsid w:val="006E4B12"/>
    <w:rsid w:val="006E5CF6"/>
    <w:rsid w:val="006E7BF6"/>
    <w:rsid w:val="00706E9D"/>
    <w:rsid w:val="00707AD2"/>
    <w:rsid w:val="0071213A"/>
    <w:rsid w:val="007221AA"/>
    <w:rsid w:val="00723228"/>
    <w:rsid w:val="007233DD"/>
    <w:rsid w:val="00723ED6"/>
    <w:rsid w:val="007255E9"/>
    <w:rsid w:val="007304B4"/>
    <w:rsid w:val="007349F4"/>
    <w:rsid w:val="00736A2C"/>
    <w:rsid w:val="00740F78"/>
    <w:rsid w:val="007477C3"/>
    <w:rsid w:val="00752923"/>
    <w:rsid w:val="00757EB0"/>
    <w:rsid w:val="007644DD"/>
    <w:rsid w:val="007677BF"/>
    <w:rsid w:val="007721B2"/>
    <w:rsid w:val="00774FD9"/>
    <w:rsid w:val="00781762"/>
    <w:rsid w:val="00790E21"/>
    <w:rsid w:val="007937B7"/>
    <w:rsid w:val="00793D20"/>
    <w:rsid w:val="00796B9C"/>
    <w:rsid w:val="007B0473"/>
    <w:rsid w:val="007B2FF5"/>
    <w:rsid w:val="007B6AC2"/>
    <w:rsid w:val="007C2CFA"/>
    <w:rsid w:val="007C4830"/>
    <w:rsid w:val="007C662D"/>
    <w:rsid w:val="007C6C1C"/>
    <w:rsid w:val="007D12EA"/>
    <w:rsid w:val="007D4E75"/>
    <w:rsid w:val="007D6CC7"/>
    <w:rsid w:val="007E237F"/>
    <w:rsid w:val="007E6476"/>
    <w:rsid w:val="007E7DE0"/>
    <w:rsid w:val="007F0A10"/>
    <w:rsid w:val="007F3DDD"/>
    <w:rsid w:val="00800D7C"/>
    <w:rsid w:val="00800FF9"/>
    <w:rsid w:val="00803109"/>
    <w:rsid w:val="008048EE"/>
    <w:rsid w:val="008122E6"/>
    <w:rsid w:val="008133F4"/>
    <w:rsid w:val="00815FC8"/>
    <w:rsid w:val="00816BBC"/>
    <w:rsid w:val="00820376"/>
    <w:rsid w:val="00825DEA"/>
    <w:rsid w:val="008351EC"/>
    <w:rsid w:val="00841700"/>
    <w:rsid w:val="00844778"/>
    <w:rsid w:val="00845677"/>
    <w:rsid w:val="00853823"/>
    <w:rsid w:val="00856CF7"/>
    <w:rsid w:val="00861A82"/>
    <w:rsid w:val="00863B18"/>
    <w:rsid w:val="008771E2"/>
    <w:rsid w:val="0089392A"/>
    <w:rsid w:val="00896779"/>
    <w:rsid w:val="008A11C3"/>
    <w:rsid w:val="008A7C02"/>
    <w:rsid w:val="008B2F25"/>
    <w:rsid w:val="008C2E7C"/>
    <w:rsid w:val="008C33FB"/>
    <w:rsid w:val="008C6FF2"/>
    <w:rsid w:val="008D14A4"/>
    <w:rsid w:val="008E1576"/>
    <w:rsid w:val="008E2E3E"/>
    <w:rsid w:val="008F2C19"/>
    <w:rsid w:val="008F6EB8"/>
    <w:rsid w:val="008F7D47"/>
    <w:rsid w:val="00901247"/>
    <w:rsid w:val="00901838"/>
    <w:rsid w:val="00903ABA"/>
    <w:rsid w:val="00912B4D"/>
    <w:rsid w:val="009155D4"/>
    <w:rsid w:val="00915C62"/>
    <w:rsid w:val="009230CF"/>
    <w:rsid w:val="009275FC"/>
    <w:rsid w:val="00927B06"/>
    <w:rsid w:val="00930E85"/>
    <w:rsid w:val="0093395E"/>
    <w:rsid w:val="00944B4C"/>
    <w:rsid w:val="00945026"/>
    <w:rsid w:val="0095056B"/>
    <w:rsid w:val="00954370"/>
    <w:rsid w:val="00955976"/>
    <w:rsid w:val="0095661C"/>
    <w:rsid w:val="00957CA1"/>
    <w:rsid w:val="0096475F"/>
    <w:rsid w:val="00970F18"/>
    <w:rsid w:val="0097274E"/>
    <w:rsid w:val="00974251"/>
    <w:rsid w:val="00986C2C"/>
    <w:rsid w:val="0099190B"/>
    <w:rsid w:val="009A2E44"/>
    <w:rsid w:val="009A533D"/>
    <w:rsid w:val="009A6B18"/>
    <w:rsid w:val="009B4ED5"/>
    <w:rsid w:val="009B6CC8"/>
    <w:rsid w:val="009C2F56"/>
    <w:rsid w:val="009E0B7C"/>
    <w:rsid w:val="009E2A98"/>
    <w:rsid w:val="009E3C0C"/>
    <w:rsid w:val="009F1BEF"/>
    <w:rsid w:val="009F337F"/>
    <w:rsid w:val="009F48FC"/>
    <w:rsid w:val="009F62C1"/>
    <w:rsid w:val="00A02C70"/>
    <w:rsid w:val="00A05BCA"/>
    <w:rsid w:val="00A066D4"/>
    <w:rsid w:val="00A23A7B"/>
    <w:rsid w:val="00A24DFF"/>
    <w:rsid w:val="00A31B8B"/>
    <w:rsid w:val="00A42A24"/>
    <w:rsid w:val="00A44AA0"/>
    <w:rsid w:val="00A4700B"/>
    <w:rsid w:val="00A47643"/>
    <w:rsid w:val="00A52A77"/>
    <w:rsid w:val="00A53487"/>
    <w:rsid w:val="00A55B70"/>
    <w:rsid w:val="00A571A2"/>
    <w:rsid w:val="00A5785D"/>
    <w:rsid w:val="00A66653"/>
    <w:rsid w:val="00A701CD"/>
    <w:rsid w:val="00A75F9C"/>
    <w:rsid w:val="00A83AC2"/>
    <w:rsid w:val="00A914CE"/>
    <w:rsid w:val="00A92724"/>
    <w:rsid w:val="00A939CA"/>
    <w:rsid w:val="00AA4E93"/>
    <w:rsid w:val="00AC414A"/>
    <w:rsid w:val="00AC5EDC"/>
    <w:rsid w:val="00AD71BE"/>
    <w:rsid w:val="00B00FF2"/>
    <w:rsid w:val="00B02824"/>
    <w:rsid w:val="00B03FB5"/>
    <w:rsid w:val="00B26DAD"/>
    <w:rsid w:val="00B3090D"/>
    <w:rsid w:val="00B32A38"/>
    <w:rsid w:val="00B3391B"/>
    <w:rsid w:val="00B40EBC"/>
    <w:rsid w:val="00B4490F"/>
    <w:rsid w:val="00B45117"/>
    <w:rsid w:val="00B45C14"/>
    <w:rsid w:val="00B60BDD"/>
    <w:rsid w:val="00B63711"/>
    <w:rsid w:val="00B703F8"/>
    <w:rsid w:val="00B722CB"/>
    <w:rsid w:val="00B7571F"/>
    <w:rsid w:val="00B8672F"/>
    <w:rsid w:val="00B95B66"/>
    <w:rsid w:val="00BB3479"/>
    <w:rsid w:val="00BB374D"/>
    <w:rsid w:val="00BB7B86"/>
    <w:rsid w:val="00BC3907"/>
    <w:rsid w:val="00BC6405"/>
    <w:rsid w:val="00BE0CC1"/>
    <w:rsid w:val="00BE28AD"/>
    <w:rsid w:val="00BF0355"/>
    <w:rsid w:val="00C005F7"/>
    <w:rsid w:val="00C0396A"/>
    <w:rsid w:val="00C05800"/>
    <w:rsid w:val="00C06BB8"/>
    <w:rsid w:val="00C07406"/>
    <w:rsid w:val="00C10C74"/>
    <w:rsid w:val="00C12249"/>
    <w:rsid w:val="00C20B82"/>
    <w:rsid w:val="00C25E1B"/>
    <w:rsid w:val="00C336D9"/>
    <w:rsid w:val="00C33D7D"/>
    <w:rsid w:val="00C4035E"/>
    <w:rsid w:val="00C454FC"/>
    <w:rsid w:val="00C47056"/>
    <w:rsid w:val="00C52BFA"/>
    <w:rsid w:val="00C56BAB"/>
    <w:rsid w:val="00C639D1"/>
    <w:rsid w:val="00C66610"/>
    <w:rsid w:val="00C8201C"/>
    <w:rsid w:val="00C862EE"/>
    <w:rsid w:val="00C871EE"/>
    <w:rsid w:val="00C96DB3"/>
    <w:rsid w:val="00CA7804"/>
    <w:rsid w:val="00CA7AC2"/>
    <w:rsid w:val="00CA7BA1"/>
    <w:rsid w:val="00CB196F"/>
    <w:rsid w:val="00CB1E37"/>
    <w:rsid w:val="00CB21C1"/>
    <w:rsid w:val="00CB240B"/>
    <w:rsid w:val="00CB58FA"/>
    <w:rsid w:val="00CB6D5B"/>
    <w:rsid w:val="00CC0227"/>
    <w:rsid w:val="00CC60D0"/>
    <w:rsid w:val="00CD5A3E"/>
    <w:rsid w:val="00CE15E0"/>
    <w:rsid w:val="00CF3726"/>
    <w:rsid w:val="00CF4614"/>
    <w:rsid w:val="00D11505"/>
    <w:rsid w:val="00D142EC"/>
    <w:rsid w:val="00D1659F"/>
    <w:rsid w:val="00D16B31"/>
    <w:rsid w:val="00D22DB5"/>
    <w:rsid w:val="00D237E2"/>
    <w:rsid w:val="00D30B41"/>
    <w:rsid w:val="00D43756"/>
    <w:rsid w:val="00D445AF"/>
    <w:rsid w:val="00D445B6"/>
    <w:rsid w:val="00D648CA"/>
    <w:rsid w:val="00D74D34"/>
    <w:rsid w:val="00D83905"/>
    <w:rsid w:val="00D87B35"/>
    <w:rsid w:val="00D90A84"/>
    <w:rsid w:val="00D913EE"/>
    <w:rsid w:val="00D919B6"/>
    <w:rsid w:val="00D925F8"/>
    <w:rsid w:val="00D946EF"/>
    <w:rsid w:val="00D95DE8"/>
    <w:rsid w:val="00DA2C50"/>
    <w:rsid w:val="00DA5F67"/>
    <w:rsid w:val="00DB276C"/>
    <w:rsid w:val="00DB54B8"/>
    <w:rsid w:val="00DB7CA0"/>
    <w:rsid w:val="00DC6F36"/>
    <w:rsid w:val="00DD1E3A"/>
    <w:rsid w:val="00DD4A91"/>
    <w:rsid w:val="00DD4BC2"/>
    <w:rsid w:val="00DD7EE6"/>
    <w:rsid w:val="00DE4DC8"/>
    <w:rsid w:val="00DF14D8"/>
    <w:rsid w:val="00DF1FF6"/>
    <w:rsid w:val="00DF2761"/>
    <w:rsid w:val="00DF3597"/>
    <w:rsid w:val="00DF537E"/>
    <w:rsid w:val="00DF621F"/>
    <w:rsid w:val="00E02136"/>
    <w:rsid w:val="00E02B25"/>
    <w:rsid w:val="00E16916"/>
    <w:rsid w:val="00E2177B"/>
    <w:rsid w:val="00E2599A"/>
    <w:rsid w:val="00E33ED9"/>
    <w:rsid w:val="00E4471D"/>
    <w:rsid w:val="00E45D8D"/>
    <w:rsid w:val="00E522E6"/>
    <w:rsid w:val="00E56391"/>
    <w:rsid w:val="00E569B4"/>
    <w:rsid w:val="00E61FAA"/>
    <w:rsid w:val="00E67E71"/>
    <w:rsid w:val="00E70743"/>
    <w:rsid w:val="00E83DCA"/>
    <w:rsid w:val="00E8551D"/>
    <w:rsid w:val="00E9118A"/>
    <w:rsid w:val="00E92806"/>
    <w:rsid w:val="00E9374B"/>
    <w:rsid w:val="00E95377"/>
    <w:rsid w:val="00E95598"/>
    <w:rsid w:val="00E96914"/>
    <w:rsid w:val="00E974B8"/>
    <w:rsid w:val="00EA44BD"/>
    <w:rsid w:val="00EB606F"/>
    <w:rsid w:val="00EB66D3"/>
    <w:rsid w:val="00EB691A"/>
    <w:rsid w:val="00EC4282"/>
    <w:rsid w:val="00EC7DC3"/>
    <w:rsid w:val="00ED1903"/>
    <w:rsid w:val="00ED1FD7"/>
    <w:rsid w:val="00ED6F0D"/>
    <w:rsid w:val="00EE1198"/>
    <w:rsid w:val="00EE4426"/>
    <w:rsid w:val="00EE44E7"/>
    <w:rsid w:val="00EF1415"/>
    <w:rsid w:val="00EF2A3F"/>
    <w:rsid w:val="00EF5396"/>
    <w:rsid w:val="00F06245"/>
    <w:rsid w:val="00F07902"/>
    <w:rsid w:val="00F1413F"/>
    <w:rsid w:val="00F14B41"/>
    <w:rsid w:val="00F21AD3"/>
    <w:rsid w:val="00F227D0"/>
    <w:rsid w:val="00F36854"/>
    <w:rsid w:val="00F44132"/>
    <w:rsid w:val="00F46C37"/>
    <w:rsid w:val="00F62CDA"/>
    <w:rsid w:val="00F6588A"/>
    <w:rsid w:val="00F67734"/>
    <w:rsid w:val="00F76B14"/>
    <w:rsid w:val="00F8323E"/>
    <w:rsid w:val="00F8358E"/>
    <w:rsid w:val="00F84075"/>
    <w:rsid w:val="00F84947"/>
    <w:rsid w:val="00F86807"/>
    <w:rsid w:val="00F9014E"/>
    <w:rsid w:val="00F939C4"/>
    <w:rsid w:val="00F960E1"/>
    <w:rsid w:val="00FA1F5E"/>
    <w:rsid w:val="00FA4500"/>
    <w:rsid w:val="00FB50CF"/>
    <w:rsid w:val="00FB7CB6"/>
    <w:rsid w:val="00FC11CA"/>
    <w:rsid w:val="00FD055B"/>
    <w:rsid w:val="00FD1B2F"/>
    <w:rsid w:val="00FD5684"/>
    <w:rsid w:val="00FE0217"/>
    <w:rsid w:val="00FE24B7"/>
    <w:rsid w:val="00FE6AA0"/>
    <w:rsid w:val="00FE76B6"/>
    <w:rsid w:val="00FF1D70"/>
    <w:rsid w:val="00FF5897"/>
    <w:rsid w:val="2EFEF5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1E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FF2"/>
    <w:pPr>
      <w:spacing w:before="120" w:after="120" w:line="240" w:lineRule="auto"/>
    </w:pPr>
    <w:rPr>
      <w:rFonts w:ascii="Times New Roman" w:hAnsi="Times New Roman" w:cs="Times New Roman"/>
      <w:sz w:val="24"/>
      <w:szCs w:val="24"/>
      <w:lang w:val="en-GB" w:eastAsia="zh-CN"/>
    </w:rPr>
  </w:style>
  <w:style w:type="paragraph" w:styleId="berschrift1">
    <w:name w:val="heading 1"/>
    <w:basedOn w:val="Standard"/>
    <w:next w:val="Standard"/>
    <w:link w:val="berschrift1Zchn"/>
    <w:qFormat/>
    <w:rsid w:val="0071213A"/>
    <w:pPr>
      <w:keepNext/>
      <w:outlineLvl w:val="0"/>
    </w:pPr>
    <w:rPr>
      <w:rFonts w:eastAsia="Times New Roman"/>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uiPriority w:val="99"/>
    <w:rsid w:val="00023B55"/>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lang w:val="de-DE" w:eastAsia="de-DE"/>
    </w:rPr>
  </w:style>
  <w:style w:type="character" w:customStyle="1" w:styleId="jlqj4b">
    <w:name w:val="jlqj4b"/>
    <w:basedOn w:val="Absatz-Standardschriftart"/>
    <w:rsid w:val="006E7BF6"/>
  </w:style>
  <w:style w:type="character" w:styleId="BesuchterLink">
    <w:name w:val="FollowedHyperlink"/>
    <w:basedOn w:val="Absatz-Standardschriftart"/>
    <w:uiPriority w:val="99"/>
    <w:semiHidden/>
    <w:unhideWhenUsed/>
    <w:rsid w:val="005F521E"/>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F521E"/>
    <w:rPr>
      <w:color w:val="605E5C"/>
      <w:shd w:val="clear" w:color="auto" w:fill="E1DFDD"/>
    </w:rPr>
  </w:style>
  <w:style w:type="character" w:customStyle="1" w:styleId="berschrift1Zchn">
    <w:name w:val="Überschrift 1 Zchn"/>
    <w:basedOn w:val="Absatz-Standardschriftart"/>
    <w:link w:val="berschrift1"/>
    <w:rsid w:val="0071213A"/>
    <w:rPr>
      <w:rFonts w:ascii="Times New Roman" w:eastAsia="Times New Roman" w:hAnsi="Times New Roman" w:cs="Times New Roman"/>
      <w:b/>
      <w:bCs/>
      <w:sz w:val="24"/>
      <w:szCs w:val="24"/>
      <w:u w:val="single"/>
    </w:rPr>
  </w:style>
  <w:style w:type="paragraph" w:styleId="Textkrper">
    <w:name w:val="Body Text"/>
    <w:basedOn w:val="Standard"/>
    <w:link w:val="TextkrperZchn"/>
    <w:unhideWhenUsed/>
    <w:rsid w:val="0071213A"/>
    <w:pPr>
      <w:spacing w:line="480" w:lineRule="auto"/>
      <w:jc w:val="center"/>
    </w:pPr>
    <w:rPr>
      <w:rFonts w:eastAsia="Times New Roman"/>
      <w:lang w:val="en-US" w:eastAsia="en-US"/>
    </w:rPr>
  </w:style>
  <w:style w:type="character" w:customStyle="1" w:styleId="TextkrperZchn">
    <w:name w:val="Textkörper Zchn"/>
    <w:basedOn w:val="Absatz-Standardschriftart"/>
    <w:link w:val="Textkrper"/>
    <w:rsid w:val="0071213A"/>
    <w:rPr>
      <w:rFonts w:ascii="Times New Roman" w:eastAsia="Times New Roman" w:hAnsi="Times New Roman" w:cs="Times New Roman"/>
      <w:sz w:val="24"/>
      <w:szCs w:val="24"/>
    </w:rPr>
  </w:style>
  <w:style w:type="paragraph" w:customStyle="1" w:styleId="iT">
    <w:name w:val="iT"/>
    <w:basedOn w:val="Standard"/>
    <w:rsid w:val="00C005F7"/>
    <w:pPr>
      <w:spacing w:before="0" w:line="288" w:lineRule="auto"/>
    </w:pPr>
    <w:rPr>
      <w:rFonts w:ascii="Arial" w:eastAsia="Times New Roman" w:hAnsi="Arial"/>
      <w:sz w:val="40"/>
      <w:szCs w:val="40"/>
      <w:lang w:val="de-DE" w:eastAsia="de-DE"/>
    </w:rPr>
  </w:style>
  <w:style w:type="character" w:customStyle="1" w:styleId="normaltextrun">
    <w:name w:val="normaltextrun"/>
    <w:basedOn w:val="Absatz-Standardschriftart"/>
    <w:rsid w:val="00C56BAB"/>
  </w:style>
  <w:style w:type="character" w:customStyle="1" w:styleId="eop">
    <w:name w:val="eop"/>
    <w:basedOn w:val="Absatz-Standardschriftart"/>
    <w:rsid w:val="00C56BAB"/>
  </w:style>
  <w:style w:type="character" w:styleId="Hervorhebung">
    <w:name w:val="Emphasis"/>
    <w:basedOn w:val="Absatz-Standardschriftart"/>
    <w:uiPriority w:val="20"/>
    <w:qFormat/>
    <w:rsid w:val="00740F78"/>
    <w:rPr>
      <w:i/>
      <w:iCs/>
    </w:rPr>
  </w:style>
  <w:style w:type="character" w:styleId="SchwacheHervorhebung">
    <w:name w:val="Subtle Emphasis"/>
    <w:basedOn w:val="Absatz-Standardschriftart"/>
    <w:uiPriority w:val="19"/>
    <w:qFormat/>
    <w:rsid w:val="007E6476"/>
    <w:rPr>
      <w:i/>
      <w:iCs/>
      <w:color w:val="404040" w:themeColor="text1" w:themeTint="BF"/>
    </w:rPr>
  </w:style>
  <w:style w:type="character" w:customStyle="1" w:styleId="KapitelberschriftStyleSAP-SANS2002-Bold10ptBold">
    <w:name w:val="(Kapitelüberschrift) Style SAP-SANS2002-Bold 10 pt Bold"/>
    <w:rsid w:val="007E6476"/>
    <w:rPr>
      <w:rFonts w:ascii="SAP-SANS2002-Bold" w:hAnsi="SAP-SANS2002-Bold"/>
      <w:bCs/>
      <w:sz w:val="20"/>
      <w:lang w:val="en-US"/>
    </w:rPr>
  </w:style>
  <w:style w:type="paragraph" w:customStyle="1" w:styleId="iLT">
    <w:name w:val="iLT"/>
    <w:basedOn w:val="Standard"/>
    <w:uiPriority w:val="99"/>
    <w:rsid w:val="007E6476"/>
    <w:pPr>
      <w:spacing w:before="0" w:line="288" w:lineRule="auto"/>
      <w:ind w:firstLine="284"/>
    </w:pPr>
    <w:rPr>
      <w:rFonts w:ascii="Times" w:eastAsia="Times New Roman" w:hAnsi="Times"/>
      <w:sz w:val="22"/>
      <w:szCs w:val="22"/>
      <w:lang w:val="de-DE" w:eastAsia="de-DE"/>
    </w:rPr>
  </w:style>
  <w:style w:type="character" w:customStyle="1" w:styleId="NichtaufgelsteErwhnung3">
    <w:name w:val="Nicht aufgelöste Erwähnung3"/>
    <w:basedOn w:val="Absatz-Standardschriftart"/>
    <w:uiPriority w:val="99"/>
    <w:unhideWhenUsed/>
    <w:rsid w:val="00927B06"/>
    <w:rPr>
      <w:color w:val="605E5C"/>
      <w:shd w:val="clear" w:color="auto" w:fill="E1DFDD"/>
    </w:rPr>
  </w:style>
  <w:style w:type="paragraph" w:styleId="berarbeitung">
    <w:name w:val="Revision"/>
    <w:hidden/>
    <w:uiPriority w:val="99"/>
    <w:semiHidden/>
    <w:rsid w:val="008C2E7C"/>
    <w:pPr>
      <w:spacing w:after="0" w:line="240" w:lineRule="auto"/>
    </w:pPr>
    <w:rPr>
      <w:rFonts w:ascii="Times New Roman" w:hAnsi="Times New Roman" w:cs="Times New Roman"/>
      <w:sz w:val="24"/>
      <w:szCs w:val="24"/>
      <w:lang w:val="en-GB" w:eastAsia="zh-CN"/>
    </w:rPr>
  </w:style>
  <w:style w:type="character" w:customStyle="1" w:styleId="NichtaufgelsteErwhnung4">
    <w:name w:val="Nicht aufgelöste Erwähnung4"/>
    <w:basedOn w:val="Absatz-Standardschriftart"/>
    <w:uiPriority w:val="99"/>
    <w:semiHidden/>
    <w:unhideWhenUsed/>
    <w:rsid w:val="00D87B35"/>
    <w:rPr>
      <w:color w:val="605E5C"/>
      <w:shd w:val="clear" w:color="auto" w:fill="E1DFDD"/>
    </w:rPr>
  </w:style>
  <w:style w:type="paragraph" w:customStyle="1" w:styleId="iLTo">
    <w:name w:val="iLTo"/>
    <w:basedOn w:val="iLT"/>
    <w:uiPriority w:val="99"/>
    <w:rsid w:val="00FB7CB6"/>
    <w:pPr>
      <w:ind w:firstLine="0"/>
    </w:pPr>
  </w:style>
  <w:style w:type="character" w:customStyle="1" w:styleId="NichtaufgelsteErwhnung5">
    <w:name w:val="Nicht aufgelöste Erwähnung5"/>
    <w:basedOn w:val="Absatz-Standardschriftart"/>
    <w:uiPriority w:val="99"/>
    <w:semiHidden/>
    <w:unhideWhenUsed/>
    <w:rsid w:val="007B047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F8323E"/>
    <w:rPr>
      <w:color w:val="605E5C"/>
      <w:shd w:val="clear" w:color="auto" w:fill="E1DFDD"/>
    </w:rPr>
  </w:style>
  <w:style w:type="character" w:customStyle="1" w:styleId="UnresolvedMention">
    <w:name w:val="Unresolved Mention"/>
    <w:basedOn w:val="Absatz-Standardschriftart"/>
    <w:uiPriority w:val="99"/>
    <w:semiHidden/>
    <w:unhideWhenUsed/>
    <w:rsid w:val="00DF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7649">
      <w:bodyDiv w:val="1"/>
      <w:marLeft w:val="0"/>
      <w:marRight w:val="0"/>
      <w:marTop w:val="0"/>
      <w:marBottom w:val="0"/>
      <w:divBdr>
        <w:top w:val="none" w:sz="0" w:space="0" w:color="auto"/>
        <w:left w:val="none" w:sz="0" w:space="0" w:color="auto"/>
        <w:bottom w:val="none" w:sz="0" w:space="0" w:color="auto"/>
        <w:right w:val="none" w:sz="0" w:space="0" w:color="auto"/>
      </w:divBdr>
    </w:div>
    <w:div w:id="718624384">
      <w:bodyDiv w:val="1"/>
      <w:marLeft w:val="0"/>
      <w:marRight w:val="0"/>
      <w:marTop w:val="0"/>
      <w:marBottom w:val="0"/>
      <w:divBdr>
        <w:top w:val="none" w:sz="0" w:space="0" w:color="auto"/>
        <w:left w:val="none" w:sz="0" w:space="0" w:color="auto"/>
        <w:bottom w:val="none" w:sz="0" w:space="0" w:color="auto"/>
        <w:right w:val="none" w:sz="0" w:space="0" w:color="auto"/>
      </w:divBdr>
    </w:div>
    <w:div w:id="783814628">
      <w:bodyDiv w:val="1"/>
      <w:marLeft w:val="0"/>
      <w:marRight w:val="0"/>
      <w:marTop w:val="0"/>
      <w:marBottom w:val="0"/>
      <w:divBdr>
        <w:top w:val="none" w:sz="0" w:space="0" w:color="auto"/>
        <w:left w:val="none" w:sz="0" w:space="0" w:color="auto"/>
        <w:bottom w:val="none" w:sz="0" w:space="0" w:color="auto"/>
        <w:right w:val="none" w:sz="0" w:space="0" w:color="auto"/>
      </w:divBdr>
    </w:div>
    <w:div w:id="801339253">
      <w:bodyDiv w:val="1"/>
      <w:marLeft w:val="0"/>
      <w:marRight w:val="0"/>
      <w:marTop w:val="0"/>
      <w:marBottom w:val="0"/>
      <w:divBdr>
        <w:top w:val="none" w:sz="0" w:space="0" w:color="auto"/>
        <w:left w:val="none" w:sz="0" w:space="0" w:color="auto"/>
        <w:bottom w:val="none" w:sz="0" w:space="0" w:color="auto"/>
        <w:right w:val="none" w:sz="0" w:space="0" w:color="auto"/>
      </w:divBdr>
    </w:div>
    <w:div w:id="999234549">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012563037">
                                                      <w:marLeft w:val="0"/>
                                                      <w:marRight w:val="0"/>
                                                      <w:marTop w:val="0"/>
                                                      <w:marBottom w:val="0"/>
                                                      <w:divBdr>
                                                        <w:top w:val="none" w:sz="0" w:space="0" w:color="auto"/>
                                                        <w:left w:val="none" w:sz="0" w:space="0" w:color="auto"/>
                                                        <w:bottom w:val="none" w:sz="0" w:space="0" w:color="auto"/>
                                                        <w:right w:val="none" w:sz="0" w:space="0" w:color="auto"/>
                                                      </w:divBdr>
                                                    </w:div>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352402">
      <w:bodyDiv w:val="1"/>
      <w:marLeft w:val="0"/>
      <w:marRight w:val="0"/>
      <w:marTop w:val="0"/>
      <w:marBottom w:val="0"/>
      <w:divBdr>
        <w:top w:val="none" w:sz="0" w:space="0" w:color="auto"/>
        <w:left w:val="none" w:sz="0" w:space="0" w:color="auto"/>
        <w:bottom w:val="none" w:sz="0" w:space="0" w:color="auto"/>
        <w:right w:val="none" w:sz="0" w:space="0" w:color="auto"/>
      </w:divBdr>
    </w:div>
    <w:div w:id="1800562077">
      <w:bodyDiv w:val="1"/>
      <w:marLeft w:val="0"/>
      <w:marRight w:val="0"/>
      <w:marTop w:val="0"/>
      <w:marBottom w:val="0"/>
      <w:divBdr>
        <w:top w:val="none" w:sz="0" w:space="0" w:color="auto"/>
        <w:left w:val="none" w:sz="0" w:space="0" w:color="auto"/>
        <w:bottom w:val="none" w:sz="0" w:space="0" w:color="auto"/>
        <w:right w:val="none" w:sz="0" w:space="0" w:color="auto"/>
      </w:divBdr>
    </w:div>
    <w:div w:id="1982494944">
      <w:bodyDiv w:val="1"/>
      <w:marLeft w:val="0"/>
      <w:marRight w:val="0"/>
      <w:marTop w:val="0"/>
      <w:marBottom w:val="0"/>
      <w:divBdr>
        <w:top w:val="none" w:sz="0" w:space="0" w:color="auto"/>
        <w:left w:val="none" w:sz="0" w:space="0" w:color="auto"/>
        <w:bottom w:val="none" w:sz="0" w:space="0" w:color="auto"/>
        <w:right w:val="none" w:sz="0" w:space="0" w:color="auto"/>
      </w:divBdr>
    </w:div>
    <w:div w:id="2111310658">
      <w:bodyDiv w:val="1"/>
      <w:marLeft w:val="0"/>
      <w:marRight w:val="0"/>
      <w:marTop w:val="0"/>
      <w:marBottom w:val="0"/>
      <w:divBdr>
        <w:top w:val="none" w:sz="0" w:space="0" w:color="auto"/>
        <w:left w:val="none" w:sz="0" w:space="0" w:color="auto"/>
        <w:bottom w:val="none" w:sz="0" w:space="0" w:color="auto"/>
        <w:right w:val="none" w:sz="0" w:space="0" w:color="auto"/>
      </w:divBdr>
    </w:div>
    <w:div w:id="21201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ttdata.com/global/en/" TargetMode="External"/><Relationship Id="rId4" Type="http://schemas.openxmlformats.org/officeDocument/2006/relationships/settings" Target="settings.xml"/><Relationship Id="rId9" Type="http://schemas.openxmlformats.org/officeDocument/2006/relationships/hyperlink" Target="https://de.nttdata.com/newsroom/2022/frauen-karriere-index-zeichnet-ntt-data-erneut-fuer-diversitaetserfolge-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884D-572E-4427-B233-7D05009D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Links>
    <vt:vector size="72" baseType="variant">
      <vt:variant>
        <vt:i4>6094895</vt:i4>
      </vt:variant>
      <vt:variant>
        <vt:i4>30</vt:i4>
      </vt:variant>
      <vt:variant>
        <vt:i4>0</vt:i4>
      </vt:variant>
      <vt:variant>
        <vt:i4>5</vt:i4>
      </vt:variant>
      <vt:variant>
        <vt:lpwstr>mailto:silvia.dicke@nttdata.com</vt:lpwstr>
      </vt:variant>
      <vt:variant>
        <vt:lpwstr/>
      </vt:variant>
      <vt:variant>
        <vt:i4>4522002</vt:i4>
      </vt:variant>
      <vt:variant>
        <vt:i4>27</vt:i4>
      </vt:variant>
      <vt:variant>
        <vt:i4>0</vt:i4>
      </vt:variant>
      <vt:variant>
        <vt:i4>5</vt:i4>
      </vt:variant>
      <vt:variant>
        <vt:lpwstr>https://www.nttdata.com/global/en</vt:lpwstr>
      </vt:variant>
      <vt:variant>
        <vt:lpwstr/>
      </vt:variant>
      <vt:variant>
        <vt:i4>5111879</vt:i4>
      </vt:variant>
      <vt:variant>
        <vt:i4>24</vt:i4>
      </vt:variant>
      <vt:variant>
        <vt:i4>0</vt:i4>
      </vt:variant>
      <vt:variant>
        <vt:i4>5</vt:i4>
      </vt:variant>
      <vt:variant>
        <vt:lpwstr>https://nttdata-solutions.com/de/</vt:lpwstr>
      </vt:variant>
      <vt:variant>
        <vt:lpwstr/>
      </vt:variant>
      <vt:variant>
        <vt:i4>2883696</vt:i4>
      </vt:variant>
      <vt:variant>
        <vt:i4>21</vt:i4>
      </vt:variant>
      <vt:variant>
        <vt:i4>0</vt:i4>
      </vt:variant>
      <vt:variant>
        <vt:i4>5</vt:i4>
      </vt:variant>
      <vt:variant>
        <vt:lpwstr>https://store.sap.com/dcp/en/industry-cloud</vt:lpwstr>
      </vt:variant>
      <vt:variant>
        <vt:lpwstr/>
      </vt:variant>
      <vt:variant>
        <vt:i4>3932272</vt:i4>
      </vt:variant>
      <vt:variant>
        <vt:i4>18</vt:i4>
      </vt:variant>
      <vt:variant>
        <vt:i4>0</vt:i4>
      </vt:variant>
      <vt:variant>
        <vt:i4>5</vt:i4>
      </vt:variant>
      <vt:variant>
        <vt:lpwstr>https://www.sap.com/industries/industry-cloud.html</vt:lpwstr>
      </vt:variant>
      <vt:variant>
        <vt:lpwstr/>
      </vt:variant>
      <vt:variant>
        <vt:i4>5111879</vt:i4>
      </vt:variant>
      <vt:variant>
        <vt:i4>15</vt:i4>
      </vt:variant>
      <vt:variant>
        <vt:i4>0</vt:i4>
      </vt:variant>
      <vt:variant>
        <vt:i4>5</vt:i4>
      </vt:variant>
      <vt:variant>
        <vt:lpwstr>https://nttdata-solutions.com/de/</vt:lpwstr>
      </vt:variant>
      <vt:variant>
        <vt:lpwstr/>
      </vt:variant>
      <vt:variant>
        <vt:i4>5767249</vt:i4>
      </vt:variant>
      <vt:variant>
        <vt:i4>12</vt:i4>
      </vt:variant>
      <vt:variant>
        <vt:i4>0</vt:i4>
      </vt:variant>
      <vt:variant>
        <vt:i4>5</vt:i4>
      </vt:variant>
      <vt:variant>
        <vt:lpwstr>https://store.sap.com/en/</vt:lpwstr>
      </vt:variant>
      <vt:variant>
        <vt:lpwstr/>
      </vt:variant>
      <vt:variant>
        <vt:i4>5767249</vt:i4>
      </vt:variant>
      <vt:variant>
        <vt:i4>9</vt:i4>
      </vt:variant>
      <vt:variant>
        <vt:i4>0</vt:i4>
      </vt:variant>
      <vt:variant>
        <vt:i4>5</vt:i4>
      </vt:variant>
      <vt:variant>
        <vt:lpwstr>https://store.sap.com/en/</vt:lpwstr>
      </vt:variant>
      <vt:variant>
        <vt:lpwstr/>
      </vt:variant>
      <vt:variant>
        <vt:i4>5767249</vt:i4>
      </vt:variant>
      <vt:variant>
        <vt:i4>6</vt:i4>
      </vt:variant>
      <vt:variant>
        <vt:i4>0</vt:i4>
      </vt:variant>
      <vt:variant>
        <vt:i4>5</vt:i4>
      </vt:variant>
      <vt:variant>
        <vt:lpwstr>https://store.sap.com/en/</vt:lpwstr>
      </vt:variant>
      <vt:variant>
        <vt:lpwstr/>
      </vt:variant>
      <vt:variant>
        <vt:i4>4915202</vt:i4>
      </vt:variant>
      <vt:variant>
        <vt:i4>3</vt:i4>
      </vt:variant>
      <vt:variant>
        <vt:i4>0</vt:i4>
      </vt:variant>
      <vt:variant>
        <vt:i4>5</vt:i4>
      </vt:variant>
      <vt:variant>
        <vt:lpwstr>https://store.sap.com/dcp/en/product/display-0000060261_live_v1/it.calibration</vt:lpwstr>
      </vt:variant>
      <vt:variant>
        <vt:lpwstr/>
      </vt:variant>
      <vt:variant>
        <vt:i4>5111879</vt:i4>
      </vt:variant>
      <vt:variant>
        <vt:i4>0</vt:i4>
      </vt:variant>
      <vt:variant>
        <vt:i4>0</vt:i4>
      </vt:variant>
      <vt:variant>
        <vt:i4>5</vt:i4>
      </vt:variant>
      <vt:variant>
        <vt:lpwstr>https://nttdata-solutions.com/de/</vt:lpwstr>
      </vt:variant>
      <vt:variant>
        <vt:lpwstr/>
      </vt:variant>
      <vt:variant>
        <vt:i4>65583</vt:i4>
      </vt:variant>
      <vt:variant>
        <vt:i4>0</vt:i4>
      </vt:variant>
      <vt:variant>
        <vt:i4>0</vt:i4>
      </vt:variant>
      <vt:variant>
        <vt:i4>5</vt:i4>
      </vt:variant>
      <vt:variant>
        <vt:lpwstr>mailto:markus.von.quast@sap.com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2022-08-10T10:52:00Z</dcterms:created>
  <dcterms:modified xsi:type="dcterms:W3CDTF">2022-08-10T10:52:00Z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