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9345" w14:textId="77777777" w:rsidR="00C45307" w:rsidRDefault="00C45307" w:rsidP="00C45307">
      <w:pPr>
        <w:ind w:right="4"/>
        <w:jc w:val="center"/>
        <w:rPr>
          <w:rFonts w:ascii="Arial" w:hAnsi="Arial" w:cs="Arial"/>
          <w:b/>
          <w:bCs/>
          <w:sz w:val="28"/>
          <w:szCs w:val="28"/>
          <w:lang w:val="de-DE"/>
        </w:rPr>
      </w:pPr>
    </w:p>
    <w:p w14:paraId="7EBF120A" w14:textId="75647741" w:rsidR="00C658B7" w:rsidRPr="00C45307" w:rsidRDefault="00C658B7" w:rsidP="00C45307">
      <w:pPr>
        <w:ind w:right="4"/>
        <w:jc w:val="center"/>
        <w:rPr>
          <w:rFonts w:ascii="Arial" w:hAnsi="Arial" w:cs="Arial"/>
          <w:b/>
          <w:bCs/>
          <w:sz w:val="28"/>
          <w:szCs w:val="28"/>
          <w:lang w:val="de-DE"/>
        </w:rPr>
      </w:pPr>
      <w:r w:rsidRPr="00C45307">
        <w:rPr>
          <w:rFonts w:ascii="Arial" w:hAnsi="Arial" w:cs="Arial"/>
          <w:b/>
          <w:bCs/>
          <w:sz w:val="28"/>
          <w:szCs w:val="28"/>
          <w:lang w:val="de-DE"/>
        </w:rPr>
        <w:t>NTT DATA, NTT Ltd. und Aurora Labs kündigen eine</w:t>
      </w:r>
      <w:r w:rsidR="00445CD2">
        <w:rPr>
          <w:rFonts w:ascii="Arial" w:hAnsi="Arial" w:cs="Arial"/>
          <w:b/>
          <w:bCs/>
          <w:sz w:val="28"/>
          <w:szCs w:val="28"/>
          <w:lang w:val="de-DE"/>
        </w:rPr>
        <w:t xml:space="preserve"> globale </w:t>
      </w:r>
      <w:r w:rsidRPr="00C45307">
        <w:rPr>
          <w:rFonts w:ascii="Arial" w:hAnsi="Arial" w:cs="Arial"/>
          <w:b/>
          <w:bCs/>
          <w:sz w:val="28"/>
          <w:szCs w:val="28"/>
          <w:lang w:val="de-DE"/>
        </w:rPr>
        <w:t>strategische Kooperation für Software-Over-</w:t>
      </w:r>
      <w:proofErr w:type="spellStart"/>
      <w:r w:rsidRPr="00C45307">
        <w:rPr>
          <w:rFonts w:ascii="Arial" w:hAnsi="Arial" w:cs="Arial"/>
          <w:b/>
          <w:bCs/>
          <w:sz w:val="28"/>
          <w:szCs w:val="28"/>
          <w:lang w:val="de-DE"/>
        </w:rPr>
        <w:t>the</w:t>
      </w:r>
      <w:proofErr w:type="spellEnd"/>
      <w:r w:rsidRPr="00C45307">
        <w:rPr>
          <w:rFonts w:ascii="Arial" w:hAnsi="Arial" w:cs="Arial"/>
          <w:b/>
          <w:bCs/>
          <w:sz w:val="28"/>
          <w:szCs w:val="28"/>
          <w:lang w:val="de-DE"/>
        </w:rPr>
        <w:t>-Air-Updates an, die durch künstliche Intelligenz und 5G-Konnektivität unterstützt werden</w:t>
      </w:r>
    </w:p>
    <w:p w14:paraId="03240498" w14:textId="77777777" w:rsidR="00C658B7" w:rsidRPr="007A10C1" w:rsidRDefault="00C658B7" w:rsidP="00E47C2C">
      <w:pPr>
        <w:ind w:right="4"/>
        <w:rPr>
          <w:rFonts w:ascii="Arial" w:hAnsi="Arial" w:cs="Arial"/>
          <w:sz w:val="20"/>
          <w:szCs w:val="20"/>
          <w:lang w:val="de-DE"/>
        </w:rPr>
      </w:pPr>
    </w:p>
    <w:p w14:paraId="17D0F18B" w14:textId="77777777" w:rsidR="00C658B7" w:rsidRPr="00C45307" w:rsidRDefault="00C658B7" w:rsidP="00C45307">
      <w:pPr>
        <w:ind w:right="4"/>
        <w:jc w:val="center"/>
        <w:rPr>
          <w:rFonts w:ascii="Arial" w:hAnsi="Arial" w:cs="Arial"/>
          <w:lang w:val="de-DE"/>
        </w:rPr>
      </w:pPr>
      <w:r w:rsidRPr="00C45307">
        <w:rPr>
          <w:rFonts w:ascii="Arial" w:hAnsi="Arial" w:cs="Arial"/>
          <w:lang w:val="de-DE"/>
        </w:rPr>
        <w:t>Die Kooperation adressiert den erhöhten Bedarf an Geschwindigkeit und Sicherheit bei Software-Updates, von der Produktion über die Logistik bis hin zum After-Sales, und ermöglicht Effizienzsteigerungen um das bis zu 25-fache.</w:t>
      </w:r>
    </w:p>
    <w:p w14:paraId="45CF2F6D" w14:textId="77777777" w:rsidR="00C658B7" w:rsidRPr="007A10C1" w:rsidRDefault="00C658B7" w:rsidP="00E47C2C">
      <w:pPr>
        <w:ind w:right="4"/>
        <w:rPr>
          <w:rFonts w:ascii="Arial" w:hAnsi="Arial" w:cs="Arial"/>
          <w:sz w:val="20"/>
          <w:szCs w:val="20"/>
          <w:lang w:val="de-DE"/>
        </w:rPr>
      </w:pPr>
    </w:p>
    <w:p w14:paraId="385B2F7B" w14:textId="10FCEA34" w:rsidR="00C658B7" w:rsidRPr="007A10C1" w:rsidRDefault="00C658B7" w:rsidP="00E47C2C">
      <w:pPr>
        <w:ind w:right="4"/>
        <w:rPr>
          <w:rFonts w:ascii="Arial" w:hAnsi="Arial" w:cs="Arial"/>
          <w:sz w:val="20"/>
          <w:szCs w:val="20"/>
          <w:lang w:val="de-DE"/>
        </w:rPr>
      </w:pPr>
      <w:r w:rsidRPr="003E0D58">
        <w:rPr>
          <w:rFonts w:ascii="Arial" w:hAnsi="Arial" w:cs="Arial"/>
          <w:b/>
          <w:bCs/>
          <w:sz w:val="20"/>
          <w:szCs w:val="20"/>
          <w:lang w:val="de-DE"/>
        </w:rPr>
        <w:t>München | Bad Homburg</w:t>
      </w:r>
      <w:r w:rsidR="004153C1">
        <w:rPr>
          <w:rFonts w:ascii="Arial" w:hAnsi="Arial" w:cs="Arial"/>
          <w:b/>
          <w:bCs/>
          <w:sz w:val="20"/>
          <w:szCs w:val="20"/>
          <w:lang w:val="de-DE"/>
        </w:rPr>
        <w:t xml:space="preserve"> </w:t>
      </w:r>
      <w:r w:rsidRPr="003E0D58">
        <w:rPr>
          <w:rFonts w:ascii="Arial" w:hAnsi="Arial" w:cs="Arial"/>
          <w:b/>
          <w:bCs/>
          <w:sz w:val="20"/>
          <w:szCs w:val="20"/>
          <w:lang w:val="de-DE"/>
        </w:rPr>
        <w:t>| Tel Aviv, 17. Januar 2023</w:t>
      </w:r>
      <w:r w:rsidRPr="007A10C1">
        <w:rPr>
          <w:rFonts w:ascii="Arial" w:hAnsi="Arial" w:cs="Arial"/>
          <w:sz w:val="20"/>
          <w:szCs w:val="20"/>
          <w:lang w:val="de-DE"/>
        </w:rPr>
        <w:t xml:space="preserve"> - </w:t>
      </w:r>
      <w:hyperlink r:id="rId10" w:history="1">
        <w:r w:rsidRPr="00201145">
          <w:rPr>
            <w:rStyle w:val="Hyperlink"/>
            <w:rFonts w:ascii="Arial" w:hAnsi="Arial" w:cs="Arial"/>
            <w:sz w:val="20"/>
            <w:szCs w:val="20"/>
            <w:lang w:val="de-DE"/>
          </w:rPr>
          <w:t>NTT DATA</w:t>
        </w:r>
      </w:hyperlink>
      <w:r w:rsidRPr="007A10C1">
        <w:rPr>
          <w:rFonts w:ascii="Arial" w:hAnsi="Arial" w:cs="Arial"/>
          <w:sz w:val="20"/>
          <w:szCs w:val="20"/>
          <w:lang w:val="de-DE"/>
        </w:rPr>
        <w:t xml:space="preserve">, </w:t>
      </w:r>
      <w:r w:rsidRPr="00356C26">
        <w:rPr>
          <w:rFonts w:ascii="Arial" w:hAnsi="Arial" w:cs="Arial"/>
          <w:sz w:val="20"/>
          <w:szCs w:val="20"/>
          <w:lang w:val="de-DE"/>
        </w:rPr>
        <w:t>ein weltweit führendes Unternehmen für digitale Geschäfts- und IT-Dienstleistungen</w:t>
      </w:r>
      <w:r w:rsidRPr="007A10C1">
        <w:rPr>
          <w:rFonts w:ascii="Arial" w:hAnsi="Arial" w:cs="Arial"/>
          <w:sz w:val="20"/>
          <w:szCs w:val="20"/>
          <w:lang w:val="de-DE"/>
        </w:rPr>
        <w:t xml:space="preserve">, </w:t>
      </w:r>
      <w:hyperlink r:id="rId11" w:history="1">
        <w:r w:rsidR="0074620C" w:rsidRPr="00D46F0C">
          <w:rPr>
            <w:rStyle w:val="Hyperlink"/>
            <w:rFonts w:ascii="Arial" w:hAnsi="Arial" w:cs="Arial"/>
            <w:sz w:val="20"/>
            <w:szCs w:val="20"/>
            <w:lang w:val="de-DE"/>
          </w:rPr>
          <w:t>NTT Ltd</w:t>
        </w:r>
        <w:r w:rsidR="00AD0043">
          <w:rPr>
            <w:rStyle w:val="Hyperlink"/>
            <w:rFonts w:ascii="Arial" w:hAnsi="Arial" w:cs="Arial"/>
            <w:sz w:val="20"/>
            <w:szCs w:val="20"/>
            <w:lang w:val="de-DE"/>
          </w:rPr>
          <w:t>.</w:t>
        </w:r>
        <w:r w:rsidR="0074620C" w:rsidRPr="00D46F0C">
          <w:rPr>
            <w:rStyle w:val="Hyperlink"/>
            <w:rFonts w:ascii="Arial" w:hAnsi="Arial" w:cs="Arial"/>
            <w:sz w:val="20"/>
            <w:szCs w:val="20"/>
            <w:lang w:val="de-DE"/>
          </w:rPr>
          <w:t>,</w:t>
        </w:r>
      </w:hyperlink>
      <w:r w:rsidR="0074620C" w:rsidRPr="0074620C">
        <w:rPr>
          <w:rFonts w:ascii="Arial" w:hAnsi="Arial" w:cs="Arial"/>
          <w:sz w:val="20"/>
          <w:szCs w:val="20"/>
          <w:lang w:val="de-DE"/>
        </w:rPr>
        <w:t xml:space="preserve"> </w:t>
      </w:r>
      <w:r w:rsidR="00CE10D4" w:rsidRPr="00CE10D4">
        <w:rPr>
          <w:rStyle w:val="normaltextrun"/>
          <w:rFonts w:ascii="Arial" w:hAnsi="Arial" w:cs="Arial"/>
          <w:color w:val="000000"/>
          <w:sz w:val="20"/>
          <w:szCs w:val="20"/>
          <w:shd w:val="clear" w:color="auto" w:fill="FFFFFF"/>
          <w:lang w:val="de-DE"/>
        </w:rPr>
        <w:t>ein führendes IT-Infrastruktur- und Dienstleistungsunternehmen,</w:t>
      </w:r>
      <w:r w:rsidR="0074620C" w:rsidRPr="0074620C">
        <w:rPr>
          <w:rFonts w:ascii="Arial" w:hAnsi="Arial" w:cs="Arial"/>
          <w:sz w:val="20"/>
          <w:szCs w:val="20"/>
          <w:lang w:val="de-DE"/>
        </w:rPr>
        <w:t xml:space="preserve"> </w:t>
      </w:r>
      <w:r w:rsidRPr="007A10C1">
        <w:rPr>
          <w:rFonts w:ascii="Arial" w:hAnsi="Arial" w:cs="Arial"/>
          <w:sz w:val="20"/>
          <w:szCs w:val="20"/>
          <w:lang w:val="de-DE"/>
        </w:rPr>
        <w:t xml:space="preserve">und </w:t>
      </w:r>
      <w:hyperlink r:id="rId12" w:history="1">
        <w:r w:rsidRPr="00C544E2">
          <w:rPr>
            <w:rStyle w:val="Hyperlink"/>
            <w:rFonts w:ascii="Arial" w:hAnsi="Arial" w:cs="Arial"/>
            <w:sz w:val="20"/>
            <w:szCs w:val="20"/>
            <w:lang w:val="de-DE"/>
          </w:rPr>
          <w:t>Aurora Labs</w:t>
        </w:r>
      </w:hyperlink>
      <w:r w:rsidRPr="007A10C1">
        <w:rPr>
          <w:rFonts w:ascii="Arial" w:hAnsi="Arial" w:cs="Arial"/>
          <w:sz w:val="20"/>
          <w:szCs w:val="20"/>
          <w:lang w:val="de-DE"/>
        </w:rPr>
        <w:t xml:space="preserve">, </w:t>
      </w:r>
      <w:r w:rsidRPr="00515DBA">
        <w:rPr>
          <w:rFonts w:ascii="Arial" w:hAnsi="Arial" w:cs="Arial"/>
          <w:sz w:val="20"/>
          <w:szCs w:val="20"/>
          <w:lang w:val="de-DE"/>
        </w:rPr>
        <w:t>ein Unternehmen für künstliche Intelligenz (KI) in der Automobilindustrie</w:t>
      </w:r>
      <w:r w:rsidRPr="007A10C1">
        <w:rPr>
          <w:rFonts w:ascii="Arial" w:hAnsi="Arial" w:cs="Arial"/>
          <w:sz w:val="20"/>
          <w:szCs w:val="20"/>
          <w:lang w:val="de-DE"/>
        </w:rPr>
        <w:t xml:space="preserve">, haben heute ihre </w:t>
      </w:r>
      <w:r w:rsidR="00445CD2">
        <w:rPr>
          <w:rFonts w:ascii="Arial" w:hAnsi="Arial" w:cs="Arial"/>
          <w:sz w:val="20"/>
          <w:szCs w:val="20"/>
          <w:lang w:val="de-DE"/>
        </w:rPr>
        <w:t xml:space="preserve">globale </w:t>
      </w:r>
      <w:r w:rsidRPr="007A10C1">
        <w:rPr>
          <w:rFonts w:ascii="Arial" w:hAnsi="Arial" w:cs="Arial"/>
          <w:sz w:val="20"/>
          <w:szCs w:val="20"/>
          <w:lang w:val="de-DE"/>
        </w:rPr>
        <w:t>strategische Zusammenarbeit mit ersten gemeinsamen Projekten in Produktion und Logistik bekannt gegeben. Unternehmen profitieren von der intelligenten Kombination von KI-Technologie und 5G für skalierbare und agile Over-</w:t>
      </w:r>
      <w:proofErr w:type="spellStart"/>
      <w:r w:rsidRPr="007A10C1">
        <w:rPr>
          <w:rFonts w:ascii="Arial" w:hAnsi="Arial" w:cs="Arial"/>
          <w:sz w:val="20"/>
          <w:szCs w:val="20"/>
          <w:lang w:val="de-DE"/>
        </w:rPr>
        <w:t>the</w:t>
      </w:r>
      <w:proofErr w:type="spellEnd"/>
      <w:r w:rsidRPr="007A10C1">
        <w:rPr>
          <w:rFonts w:ascii="Arial" w:hAnsi="Arial" w:cs="Arial"/>
          <w:sz w:val="20"/>
          <w:szCs w:val="20"/>
          <w:lang w:val="de-DE"/>
        </w:rPr>
        <w:t>-Air (OTA)-Software-Updates mit überlegener Effizienz und End-</w:t>
      </w:r>
      <w:proofErr w:type="spellStart"/>
      <w:r w:rsidRPr="007A10C1">
        <w:rPr>
          <w:rFonts w:ascii="Arial" w:hAnsi="Arial" w:cs="Arial"/>
          <w:sz w:val="20"/>
          <w:szCs w:val="20"/>
          <w:lang w:val="de-DE"/>
        </w:rPr>
        <w:t>to</w:t>
      </w:r>
      <w:proofErr w:type="spellEnd"/>
      <w:r w:rsidRPr="007A10C1">
        <w:rPr>
          <w:rFonts w:ascii="Arial" w:hAnsi="Arial" w:cs="Arial"/>
          <w:sz w:val="20"/>
          <w:szCs w:val="20"/>
          <w:lang w:val="de-DE"/>
        </w:rPr>
        <w:t xml:space="preserve">-End-Sicherheit einschließlich der </w:t>
      </w:r>
      <w:r w:rsidRPr="006B3AA0">
        <w:rPr>
          <w:rFonts w:ascii="Arial" w:hAnsi="Arial" w:cs="Arial"/>
          <w:sz w:val="20"/>
          <w:szCs w:val="20"/>
          <w:lang w:val="de-DE"/>
        </w:rPr>
        <w:t>5G-Transportschicht.</w:t>
      </w:r>
    </w:p>
    <w:p w14:paraId="1D395515" w14:textId="77777777" w:rsidR="00C658B7" w:rsidRPr="007A10C1" w:rsidRDefault="00C658B7" w:rsidP="00E47C2C">
      <w:pPr>
        <w:ind w:right="4"/>
        <w:rPr>
          <w:rFonts w:ascii="Arial" w:hAnsi="Arial" w:cs="Arial"/>
          <w:sz w:val="20"/>
          <w:szCs w:val="20"/>
          <w:lang w:val="de-DE"/>
        </w:rPr>
      </w:pPr>
    </w:p>
    <w:p w14:paraId="3B81C079" w14:textId="77777777" w:rsidR="00C658B7" w:rsidRPr="003E0D58" w:rsidRDefault="00C658B7" w:rsidP="00E47C2C">
      <w:pPr>
        <w:ind w:right="4"/>
        <w:rPr>
          <w:rFonts w:ascii="Arial" w:hAnsi="Arial" w:cs="Arial"/>
          <w:b/>
          <w:bCs/>
          <w:sz w:val="20"/>
          <w:szCs w:val="20"/>
          <w:lang w:val="de-DE"/>
        </w:rPr>
      </w:pPr>
      <w:r w:rsidRPr="003E0D58">
        <w:rPr>
          <w:rFonts w:ascii="Arial" w:hAnsi="Arial" w:cs="Arial"/>
          <w:b/>
          <w:bCs/>
          <w:sz w:val="20"/>
          <w:szCs w:val="20"/>
          <w:lang w:val="de-DE"/>
        </w:rPr>
        <w:t>Fünfmal mehr Fahrzeuge in einem Fünftel der Zeit</w:t>
      </w:r>
    </w:p>
    <w:p w14:paraId="72C7BBD6" w14:textId="16FC0CCF" w:rsidR="00367B23" w:rsidRPr="007A10C1" w:rsidRDefault="00C658B7" w:rsidP="00E47C2C">
      <w:pPr>
        <w:ind w:right="4"/>
        <w:rPr>
          <w:rFonts w:ascii="Arial" w:hAnsi="Arial" w:cs="Arial"/>
          <w:sz w:val="20"/>
          <w:szCs w:val="20"/>
          <w:lang w:val="de-DE"/>
        </w:rPr>
      </w:pPr>
      <w:r w:rsidRPr="007A10C1">
        <w:rPr>
          <w:rFonts w:ascii="Arial" w:hAnsi="Arial" w:cs="Arial"/>
          <w:sz w:val="20"/>
          <w:szCs w:val="20"/>
          <w:lang w:val="de-DE"/>
        </w:rPr>
        <w:t>Das intelligente 5G-Over-the-Air-Update von NTT DATA, NTT Ltd. und Aurora Labs basiert auf einer selbstlernenden Technologie der künstlichen Intelligenz (KI) von Aurora Labs und einer integrierten Selbstoptimierung. Durch die Kombination von KI, die die zu übertragende Datenmenge erheblich reduziert, und 5G-Konnektivität wird eine 25-fache Effizienzsteigerung erreicht</w:t>
      </w:r>
      <w:r w:rsidR="00150EBC">
        <w:rPr>
          <w:rFonts w:ascii="Arial" w:hAnsi="Arial" w:cs="Arial"/>
          <w:sz w:val="20"/>
          <w:szCs w:val="20"/>
          <w:lang w:val="de-DE"/>
        </w:rPr>
        <w:t>. So</w:t>
      </w:r>
      <w:r w:rsidRPr="007A10C1">
        <w:rPr>
          <w:rFonts w:ascii="Arial" w:hAnsi="Arial" w:cs="Arial"/>
          <w:sz w:val="20"/>
          <w:szCs w:val="20"/>
          <w:lang w:val="de-DE"/>
        </w:rPr>
        <w:t xml:space="preserve"> sind Updates von 5000 Knoten (Autos) pro Funkzelle möglich, verglichen mit 1000 Endknoten in 4G-Netzen. Diese revolutionären Dienste tragen dazu bei, den Zeit- und Kostenaufwand zu verringern und gleichzeitig den kW/Bit-Wert zu senken, um </w:t>
      </w:r>
      <w:r w:rsidR="00527F11">
        <w:rPr>
          <w:rFonts w:ascii="Arial" w:hAnsi="Arial" w:cs="Arial"/>
          <w:sz w:val="20"/>
          <w:szCs w:val="20"/>
          <w:lang w:val="de-DE"/>
        </w:rPr>
        <w:t>die</w:t>
      </w:r>
      <w:r w:rsidRPr="007A10C1">
        <w:rPr>
          <w:rFonts w:ascii="Arial" w:hAnsi="Arial" w:cs="Arial"/>
          <w:sz w:val="20"/>
          <w:szCs w:val="20"/>
          <w:lang w:val="de-DE"/>
        </w:rPr>
        <w:t xml:space="preserve"> gemeinsame Verpflichtung zur Nachhaltigkeit zu erfüllen.</w:t>
      </w:r>
    </w:p>
    <w:p w14:paraId="2AA55334" w14:textId="2375AEF6" w:rsidR="00B3716F" w:rsidRPr="007A10C1" w:rsidRDefault="00B3716F" w:rsidP="00E47C2C">
      <w:pPr>
        <w:ind w:right="4"/>
        <w:rPr>
          <w:rFonts w:ascii="Arial" w:hAnsi="Arial" w:cs="Arial"/>
          <w:sz w:val="20"/>
          <w:szCs w:val="20"/>
          <w:lang w:val="de-DE"/>
        </w:rPr>
      </w:pPr>
    </w:p>
    <w:p w14:paraId="063EBBED" w14:textId="42066DAE" w:rsidR="00924E66" w:rsidRPr="007A10C1" w:rsidRDefault="00924E66" w:rsidP="00E47C2C">
      <w:pPr>
        <w:ind w:right="4"/>
        <w:rPr>
          <w:rFonts w:ascii="Arial" w:hAnsi="Arial" w:cs="Arial"/>
          <w:sz w:val="20"/>
          <w:szCs w:val="20"/>
          <w:lang w:val="de-DE"/>
        </w:rPr>
      </w:pPr>
      <w:r w:rsidRPr="007A10C1">
        <w:rPr>
          <w:rFonts w:ascii="Arial" w:hAnsi="Arial" w:cs="Arial"/>
          <w:sz w:val="20"/>
          <w:szCs w:val="20"/>
          <w:lang w:val="de-DE"/>
        </w:rPr>
        <w:t xml:space="preserve">Öffentliche 5G-Netze werden derzeit </w:t>
      </w:r>
      <w:r w:rsidR="00EB4799">
        <w:rPr>
          <w:rFonts w:ascii="Arial" w:hAnsi="Arial" w:cs="Arial"/>
          <w:sz w:val="20"/>
          <w:szCs w:val="20"/>
          <w:lang w:val="de-DE"/>
        </w:rPr>
        <w:t>flächendeckend</w:t>
      </w:r>
      <w:r w:rsidRPr="007A10C1">
        <w:rPr>
          <w:rFonts w:ascii="Arial" w:hAnsi="Arial" w:cs="Arial"/>
          <w:sz w:val="20"/>
          <w:szCs w:val="20"/>
          <w:lang w:val="de-DE"/>
        </w:rPr>
        <w:t xml:space="preserve"> ausgebaut. Ergänzend dazu können Unternehmen ihr eigenes 5G-Netz aufbauen</w:t>
      </w:r>
      <w:r w:rsidR="00F203E7">
        <w:rPr>
          <w:rFonts w:ascii="Arial" w:hAnsi="Arial" w:cs="Arial"/>
          <w:sz w:val="20"/>
          <w:szCs w:val="20"/>
          <w:lang w:val="de-DE"/>
        </w:rPr>
        <w:t>. Dieses kann</w:t>
      </w:r>
      <w:r w:rsidRPr="007A10C1">
        <w:rPr>
          <w:rFonts w:ascii="Arial" w:hAnsi="Arial" w:cs="Arial"/>
          <w:sz w:val="20"/>
          <w:szCs w:val="20"/>
          <w:lang w:val="de-DE"/>
        </w:rPr>
        <w:t xml:space="preserve"> auf ein bestimmtes Gebäude, eine Fabrik oder ein Grundstück beschränkt sein und unabhängiges 5G </w:t>
      </w:r>
      <w:r w:rsidR="00BE3FE7">
        <w:rPr>
          <w:rFonts w:ascii="Arial" w:hAnsi="Arial" w:cs="Arial"/>
          <w:sz w:val="20"/>
          <w:szCs w:val="20"/>
          <w:lang w:val="de-DE"/>
        </w:rPr>
        <w:t>bereitstellen</w:t>
      </w:r>
      <w:r w:rsidRPr="007A10C1">
        <w:rPr>
          <w:rFonts w:ascii="Arial" w:hAnsi="Arial" w:cs="Arial"/>
          <w:sz w:val="20"/>
          <w:szCs w:val="20"/>
          <w:lang w:val="de-DE"/>
        </w:rPr>
        <w:t xml:space="preserve">, mit dem sich nur autorisierte Teilnehmer verbinden können. Private 5G-Netze bieten </w:t>
      </w:r>
      <w:r w:rsidR="00EB4799">
        <w:rPr>
          <w:rFonts w:ascii="Arial" w:hAnsi="Arial" w:cs="Arial"/>
          <w:sz w:val="20"/>
          <w:szCs w:val="20"/>
          <w:lang w:val="de-DE"/>
        </w:rPr>
        <w:t xml:space="preserve">große </w:t>
      </w:r>
      <w:r w:rsidRPr="007A10C1">
        <w:rPr>
          <w:rFonts w:ascii="Arial" w:hAnsi="Arial" w:cs="Arial"/>
          <w:sz w:val="20"/>
          <w:szCs w:val="20"/>
          <w:lang w:val="de-DE"/>
        </w:rPr>
        <w:t xml:space="preserve">Zuverlässigkeit: </w:t>
      </w:r>
      <w:r w:rsidR="00EB4799">
        <w:rPr>
          <w:rFonts w:ascii="Arial" w:hAnsi="Arial" w:cs="Arial"/>
          <w:sz w:val="20"/>
          <w:szCs w:val="20"/>
          <w:lang w:val="de-DE"/>
        </w:rPr>
        <w:t xml:space="preserve">stabile </w:t>
      </w:r>
      <w:r w:rsidRPr="007A10C1">
        <w:rPr>
          <w:rFonts w:ascii="Arial" w:hAnsi="Arial" w:cs="Arial"/>
          <w:sz w:val="20"/>
          <w:szCs w:val="20"/>
          <w:lang w:val="de-DE"/>
        </w:rPr>
        <w:t xml:space="preserve">Konnektivität, niedrige Latenz und hohe Bandbreiten. Die Kombination eines in sich geschlossenen Netzwerks mit Software-Update-Dateien, die von Aurora Labs' proprietären, nicht quelloffenen Algorithmen erstellt werden, führt zu einer beispiellosen Sicherheit. Die Lösungen von NTT DATA und NTT Ltd. sind auf </w:t>
      </w:r>
      <w:r w:rsidR="00EB4799">
        <w:rPr>
          <w:rFonts w:ascii="Arial" w:hAnsi="Arial" w:cs="Arial"/>
          <w:sz w:val="20"/>
          <w:szCs w:val="20"/>
          <w:lang w:val="de-DE"/>
        </w:rPr>
        <w:t xml:space="preserve">die zukünftigen </w:t>
      </w:r>
      <w:r w:rsidR="00D07B71">
        <w:rPr>
          <w:rFonts w:ascii="Arial" w:hAnsi="Arial" w:cs="Arial"/>
          <w:sz w:val="20"/>
          <w:szCs w:val="20"/>
          <w:lang w:val="de-DE"/>
        </w:rPr>
        <w:t>Entwicklung</w:t>
      </w:r>
      <w:r w:rsidR="00EB4799">
        <w:rPr>
          <w:rFonts w:ascii="Arial" w:hAnsi="Arial" w:cs="Arial"/>
          <w:sz w:val="20"/>
          <w:szCs w:val="20"/>
          <w:lang w:val="de-DE"/>
        </w:rPr>
        <w:t>en im Bereich OTA, insbesondere</w:t>
      </w:r>
      <w:r w:rsidR="00445CD2">
        <w:rPr>
          <w:rFonts w:ascii="Arial" w:hAnsi="Arial" w:cs="Arial"/>
          <w:sz w:val="20"/>
          <w:szCs w:val="20"/>
          <w:lang w:val="de-DE"/>
        </w:rPr>
        <w:t xml:space="preserve"> </w:t>
      </w:r>
      <w:r w:rsidRPr="007A10C1">
        <w:rPr>
          <w:rFonts w:ascii="Arial" w:hAnsi="Arial" w:cs="Arial"/>
          <w:sz w:val="20"/>
          <w:szCs w:val="20"/>
          <w:lang w:val="de-DE"/>
        </w:rPr>
        <w:t>Skalierbarkeit ausgelegt und wachsen mit den Anforderungen des Kunden. Sie erreichen kontinuierlich steigende Geschwindigkeiten und Abdeckungen, um den Bedarf an Over-</w:t>
      </w:r>
      <w:proofErr w:type="spellStart"/>
      <w:r w:rsidRPr="007A10C1">
        <w:rPr>
          <w:rFonts w:ascii="Arial" w:hAnsi="Arial" w:cs="Arial"/>
          <w:sz w:val="20"/>
          <w:szCs w:val="20"/>
          <w:lang w:val="de-DE"/>
        </w:rPr>
        <w:t>the</w:t>
      </w:r>
      <w:proofErr w:type="spellEnd"/>
      <w:r w:rsidRPr="007A10C1">
        <w:rPr>
          <w:rFonts w:ascii="Arial" w:hAnsi="Arial" w:cs="Arial"/>
          <w:sz w:val="20"/>
          <w:szCs w:val="20"/>
          <w:lang w:val="de-DE"/>
        </w:rPr>
        <w:t xml:space="preserve">-Air-Updates zu erfüllen, ohne die Kosten für Hardware wie Antennen, Basisstationen oder Gerätespeicher zu erhöhen. </w:t>
      </w:r>
    </w:p>
    <w:p w14:paraId="2FBC2B5F" w14:textId="77777777" w:rsidR="00924E66" w:rsidRPr="007A10C1" w:rsidRDefault="00924E66" w:rsidP="00E47C2C">
      <w:pPr>
        <w:ind w:right="4"/>
        <w:rPr>
          <w:rFonts w:ascii="Arial" w:hAnsi="Arial" w:cs="Arial"/>
          <w:sz w:val="20"/>
          <w:szCs w:val="20"/>
          <w:lang w:val="de-DE"/>
        </w:rPr>
      </w:pPr>
    </w:p>
    <w:p w14:paraId="60D89ECC" w14:textId="0BAA8C46" w:rsidR="00924E66" w:rsidRPr="007A10C1" w:rsidRDefault="00924E66" w:rsidP="00E47C2C">
      <w:pPr>
        <w:ind w:right="4"/>
        <w:rPr>
          <w:rFonts w:ascii="Arial" w:hAnsi="Arial" w:cs="Arial"/>
          <w:sz w:val="20"/>
          <w:szCs w:val="20"/>
          <w:lang w:val="de-DE"/>
        </w:rPr>
      </w:pPr>
      <w:r w:rsidRPr="007A10C1">
        <w:rPr>
          <w:rFonts w:ascii="Arial" w:hAnsi="Arial" w:cs="Arial"/>
          <w:sz w:val="20"/>
          <w:szCs w:val="20"/>
          <w:lang w:val="de-DE"/>
        </w:rPr>
        <w:t xml:space="preserve">Die KI-basierten Vehicle Software </w:t>
      </w:r>
      <w:proofErr w:type="spellStart"/>
      <w:r w:rsidRPr="007A10C1">
        <w:rPr>
          <w:rFonts w:ascii="Arial" w:hAnsi="Arial" w:cs="Arial"/>
          <w:sz w:val="20"/>
          <w:szCs w:val="20"/>
          <w:lang w:val="de-DE"/>
        </w:rPr>
        <w:t>Intelligence</w:t>
      </w:r>
      <w:proofErr w:type="spellEnd"/>
      <w:r w:rsidRPr="007A10C1">
        <w:rPr>
          <w:rFonts w:ascii="Arial" w:hAnsi="Arial" w:cs="Arial"/>
          <w:sz w:val="20"/>
          <w:szCs w:val="20"/>
          <w:lang w:val="de-DE"/>
        </w:rPr>
        <w:t xml:space="preserve"> (VSI)-Lösungen von Aurora Labs werden von globalen Automobil- und Geräteherstellern eingesetzt, um kontinuierlich verwertbare Daten zu sammeln und ein tiefes Verständnis für die an der Fahrzeugsoftware vorgenommenen Änderungen zu erhalten. Durch die frühe Integration der VSI-Lösung in den Softwareentwicklungszyklus wird der Entwicklungsprozess </w:t>
      </w:r>
      <w:r w:rsidR="00EB4799">
        <w:rPr>
          <w:rFonts w:ascii="Arial" w:hAnsi="Arial" w:cs="Arial"/>
          <w:sz w:val="20"/>
          <w:szCs w:val="20"/>
          <w:lang w:val="de-DE"/>
        </w:rPr>
        <w:t xml:space="preserve">optimiert </w:t>
      </w:r>
      <w:r w:rsidRPr="007A10C1">
        <w:rPr>
          <w:rFonts w:ascii="Arial" w:hAnsi="Arial" w:cs="Arial"/>
          <w:sz w:val="20"/>
          <w:szCs w:val="20"/>
          <w:lang w:val="de-DE"/>
        </w:rPr>
        <w:t xml:space="preserve">und die branchenweit kleinsten Update-Dateien </w:t>
      </w:r>
      <w:r w:rsidR="00F61258">
        <w:rPr>
          <w:rFonts w:ascii="Arial" w:hAnsi="Arial" w:cs="Arial"/>
          <w:sz w:val="20"/>
          <w:szCs w:val="20"/>
          <w:lang w:val="de-DE"/>
        </w:rPr>
        <w:t xml:space="preserve">werden </w:t>
      </w:r>
      <w:r w:rsidRPr="007A10C1">
        <w:rPr>
          <w:rFonts w:ascii="Arial" w:hAnsi="Arial" w:cs="Arial"/>
          <w:sz w:val="20"/>
          <w:szCs w:val="20"/>
          <w:lang w:val="de-DE"/>
        </w:rPr>
        <w:t>erstellt. Die KI-basierte Fahrzeugsoftware-Intelligenz von Aurora Labs bietet der Automobilindustrie erhebliche wirtschaftliche Vorteile mit einem klaren, kosteneffizienten Nutzenversprechen, da bis zu 98 % der Kosten für Gerätehardware und Datenübertragung bei Software-Updates eingespart werden.</w:t>
      </w:r>
    </w:p>
    <w:p w14:paraId="7150D64B" w14:textId="77777777" w:rsidR="00924E66" w:rsidRPr="007A10C1" w:rsidRDefault="00924E66" w:rsidP="00E47C2C">
      <w:pPr>
        <w:ind w:right="4"/>
        <w:rPr>
          <w:rFonts w:ascii="Arial" w:hAnsi="Arial" w:cs="Arial"/>
          <w:sz w:val="20"/>
          <w:szCs w:val="20"/>
          <w:lang w:val="de-DE"/>
        </w:rPr>
      </w:pPr>
    </w:p>
    <w:p w14:paraId="74C5C843" w14:textId="60050F17" w:rsidR="00B3716F" w:rsidRPr="007A10C1" w:rsidRDefault="00F61258" w:rsidP="00E47C2C">
      <w:pPr>
        <w:ind w:right="4"/>
        <w:rPr>
          <w:rFonts w:ascii="Arial" w:hAnsi="Arial" w:cs="Arial"/>
          <w:sz w:val="20"/>
          <w:szCs w:val="20"/>
          <w:lang w:val="de-DE"/>
        </w:rPr>
      </w:pPr>
      <w:r>
        <w:rPr>
          <w:rFonts w:ascii="Arial" w:hAnsi="Arial" w:cs="Arial"/>
          <w:sz w:val="20"/>
          <w:szCs w:val="20"/>
          <w:lang w:val="de-DE"/>
        </w:rPr>
        <w:t>„</w:t>
      </w:r>
      <w:r w:rsidR="00924E66" w:rsidRPr="007A10C1">
        <w:rPr>
          <w:rFonts w:ascii="Arial" w:hAnsi="Arial" w:cs="Arial"/>
          <w:sz w:val="20"/>
          <w:szCs w:val="20"/>
          <w:lang w:val="de-DE"/>
        </w:rPr>
        <w:t>Der Schlüssel zur Erfüllung der zukünftigen Mobilitätsbedürfnisse der Gesellschaft liegt in der Bereitstellung hocheffizienter, zuverlässiger und sicherer Lösungen für die Automobilindustrie. Durch unsere Partnerschaft mit Aurora Labs und die Zusammenarbeit mit NTT Ltd. kombinieren wir technologische Innovation mit unserer Branchenexpertise, um die Bedürfnisse der Nutzer nach besserer Servicequalität auf sichere und nachhaltige Weise zu erfüllen</w:t>
      </w:r>
      <w:r w:rsidR="00A93AD3">
        <w:rPr>
          <w:rFonts w:ascii="Arial" w:hAnsi="Arial" w:cs="Arial"/>
          <w:sz w:val="20"/>
          <w:szCs w:val="20"/>
          <w:lang w:val="de-DE"/>
        </w:rPr>
        <w:t>“</w:t>
      </w:r>
      <w:r w:rsidR="00924E66" w:rsidRPr="007A10C1">
        <w:rPr>
          <w:rFonts w:ascii="Arial" w:hAnsi="Arial" w:cs="Arial"/>
          <w:sz w:val="20"/>
          <w:szCs w:val="20"/>
          <w:lang w:val="de-DE"/>
        </w:rPr>
        <w:t>, sagt Stefan Hansen, CEO und Vorsitzender der Geschäftsführung von NTT DATA DACH.</w:t>
      </w:r>
    </w:p>
    <w:p w14:paraId="5F5A591B" w14:textId="1276E2D7" w:rsidR="00AD4576" w:rsidRDefault="00AD4576">
      <w:pPr>
        <w:spacing w:after="160" w:line="259" w:lineRule="auto"/>
        <w:rPr>
          <w:rFonts w:ascii="Arial" w:hAnsi="Arial" w:cs="Arial"/>
          <w:sz w:val="20"/>
          <w:szCs w:val="20"/>
          <w:lang w:val="de-DE"/>
        </w:rPr>
      </w:pPr>
      <w:r>
        <w:rPr>
          <w:rFonts w:ascii="Arial" w:hAnsi="Arial" w:cs="Arial"/>
          <w:sz w:val="20"/>
          <w:szCs w:val="20"/>
          <w:lang w:val="de-DE"/>
        </w:rPr>
        <w:br w:type="page"/>
      </w:r>
    </w:p>
    <w:p w14:paraId="75E907FA" w14:textId="77777777" w:rsidR="00924E66" w:rsidRPr="007A10C1" w:rsidRDefault="00924E66" w:rsidP="00E47C2C">
      <w:pPr>
        <w:ind w:right="4"/>
        <w:rPr>
          <w:rFonts w:ascii="Arial" w:hAnsi="Arial" w:cs="Arial"/>
          <w:sz w:val="20"/>
          <w:szCs w:val="20"/>
          <w:lang w:val="de-DE"/>
        </w:rPr>
      </w:pPr>
    </w:p>
    <w:p w14:paraId="1498A021" w14:textId="47A94C6D" w:rsidR="007A10C1" w:rsidRPr="007A10C1" w:rsidRDefault="00A93AD3" w:rsidP="00E47C2C">
      <w:pPr>
        <w:ind w:right="4"/>
        <w:rPr>
          <w:rFonts w:ascii="Arial" w:hAnsi="Arial" w:cs="Arial"/>
          <w:sz w:val="20"/>
          <w:szCs w:val="20"/>
          <w:lang w:val="de-DE"/>
        </w:rPr>
      </w:pPr>
      <w:r>
        <w:rPr>
          <w:rFonts w:ascii="Arial" w:hAnsi="Arial" w:cs="Arial"/>
          <w:sz w:val="20"/>
          <w:szCs w:val="20"/>
          <w:lang w:val="de-DE"/>
        </w:rPr>
        <w:t>„</w:t>
      </w:r>
      <w:r w:rsidR="007A10C1" w:rsidRPr="00CD4E77">
        <w:rPr>
          <w:rFonts w:ascii="Arial" w:hAnsi="Arial" w:cs="Arial"/>
          <w:sz w:val="20"/>
          <w:szCs w:val="20"/>
          <w:lang w:val="de-DE"/>
        </w:rPr>
        <w:t xml:space="preserve">Die schnelle, sichere und zuverlässige Verteilung von Updates an </w:t>
      </w:r>
      <w:r w:rsidR="0034144C" w:rsidRPr="00CD4E77">
        <w:rPr>
          <w:rFonts w:ascii="Arial" w:hAnsi="Arial" w:cs="Arial"/>
          <w:sz w:val="20"/>
          <w:szCs w:val="20"/>
          <w:lang w:val="de-DE"/>
        </w:rPr>
        <w:t>t</w:t>
      </w:r>
      <w:r w:rsidR="007A10C1" w:rsidRPr="00CD4E77">
        <w:rPr>
          <w:rFonts w:ascii="Arial" w:hAnsi="Arial" w:cs="Arial"/>
          <w:sz w:val="20"/>
          <w:szCs w:val="20"/>
          <w:lang w:val="de-DE"/>
        </w:rPr>
        <w:t xml:space="preserve">ausende von Fahrzeugen über drahtlose Verbindungen ist alles andere als trivial, zumal </w:t>
      </w:r>
      <w:r w:rsidR="007311CD" w:rsidRPr="00CD4E77">
        <w:rPr>
          <w:rFonts w:ascii="Arial" w:hAnsi="Arial" w:cs="Arial"/>
          <w:sz w:val="20"/>
          <w:szCs w:val="20"/>
          <w:lang w:val="de-DE"/>
        </w:rPr>
        <w:t>die</w:t>
      </w:r>
      <w:r w:rsidR="007A10C1" w:rsidRPr="00CD4E77">
        <w:rPr>
          <w:rFonts w:ascii="Arial" w:hAnsi="Arial" w:cs="Arial"/>
          <w:sz w:val="20"/>
          <w:szCs w:val="20"/>
          <w:lang w:val="de-DE"/>
        </w:rPr>
        <w:t xml:space="preserve"> Datenvolumen</w:t>
      </w:r>
      <w:r w:rsidR="007311CD" w:rsidRPr="00CD4E77">
        <w:rPr>
          <w:rFonts w:ascii="Arial" w:hAnsi="Arial" w:cs="Arial"/>
          <w:sz w:val="20"/>
          <w:szCs w:val="20"/>
          <w:lang w:val="de-DE"/>
        </w:rPr>
        <w:t xml:space="preserve"> kontinuierlich wachsen</w:t>
      </w:r>
      <w:r w:rsidR="007A10C1" w:rsidRPr="00CD4E77">
        <w:rPr>
          <w:rFonts w:ascii="Arial" w:hAnsi="Arial" w:cs="Arial"/>
          <w:sz w:val="20"/>
          <w:szCs w:val="20"/>
          <w:lang w:val="de-DE"/>
        </w:rPr>
        <w:t xml:space="preserve">. </w:t>
      </w:r>
      <w:r w:rsidR="00180873" w:rsidRPr="00CD4E77">
        <w:rPr>
          <w:rFonts w:ascii="Arial" w:hAnsi="Arial" w:cs="Arial"/>
          <w:sz w:val="20"/>
          <w:szCs w:val="20"/>
          <w:lang w:val="de-DE"/>
        </w:rPr>
        <w:t>Erst di</w:t>
      </w:r>
      <w:r w:rsidR="007A10C1" w:rsidRPr="00CD4E77">
        <w:rPr>
          <w:rFonts w:ascii="Arial" w:hAnsi="Arial" w:cs="Arial"/>
          <w:sz w:val="20"/>
          <w:szCs w:val="20"/>
          <w:lang w:val="de-DE"/>
        </w:rPr>
        <w:t>e KI-Fähigkeiten von Aurora Labs, die Branchenerfahrung von NTT DATA und die 5G-Expertise von NTT Ltd. haben zu einer Lösung geführt, die für zukünftiges Wachstum skalierbar ist</w:t>
      </w:r>
      <w:r>
        <w:rPr>
          <w:rFonts w:ascii="Arial" w:hAnsi="Arial" w:cs="Arial"/>
          <w:sz w:val="20"/>
          <w:szCs w:val="20"/>
          <w:lang w:val="de-DE"/>
        </w:rPr>
        <w:t>“</w:t>
      </w:r>
      <w:r w:rsidR="007A10C1" w:rsidRPr="00CD4E77">
        <w:rPr>
          <w:rFonts w:ascii="Arial" w:hAnsi="Arial" w:cs="Arial"/>
          <w:sz w:val="20"/>
          <w:szCs w:val="20"/>
          <w:lang w:val="de-DE"/>
        </w:rPr>
        <w:t>,</w:t>
      </w:r>
      <w:r w:rsidR="007A10C1" w:rsidRPr="007A10C1">
        <w:rPr>
          <w:rFonts w:ascii="Arial" w:hAnsi="Arial" w:cs="Arial"/>
          <w:sz w:val="20"/>
          <w:szCs w:val="20"/>
          <w:lang w:val="de-DE"/>
        </w:rPr>
        <w:t xml:space="preserve"> sagt </w:t>
      </w:r>
      <w:r w:rsidR="007A10C1" w:rsidRPr="003F70A0">
        <w:rPr>
          <w:rFonts w:ascii="Arial" w:hAnsi="Arial" w:cs="Arial"/>
          <w:sz w:val="20"/>
          <w:szCs w:val="20"/>
          <w:lang w:val="de-DE"/>
        </w:rPr>
        <w:t>Kai Grunwitz,</w:t>
      </w:r>
      <w:r w:rsidR="009F05AB" w:rsidRPr="003F70A0">
        <w:rPr>
          <w:rFonts w:ascii="Arial" w:hAnsi="Arial" w:cs="Arial"/>
          <w:sz w:val="20"/>
          <w:szCs w:val="20"/>
          <w:lang w:val="de-DE"/>
        </w:rPr>
        <w:t xml:space="preserve"> </w:t>
      </w:r>
      <w:r w:rsidR="005523DF" w:rsidRPr="003F70A0">
        <w:rPr>
          <w:rFonts w:ascii="Arial" w:hAnsi="Arial" w:cs="Arial"/>
          <w:sz w:val="20"/>
          <w:szCs w:val="20"/>
          <w:lang w:val="de-DE"/>
        </w:rPr>
        <w:t>CEO NTT Ltd. Germany</w:t>
      </w:r>
      <w:r w:rsidR="007A10C1" w:rsidRPr="003F70A0">
        <w:rPr>
          <w:rFonts w:ascii="Arial" w:hAnsi="Arial" w:cs="Arial"/>
          <w:sz w:val="20"/>
          <w:szCs w:val="20"/>
          <w:lang w:val="de-DE"/>
        </w:rPr>
        <w:t>.</w:t>
      </w:r>
    </w:p>
    <w:p w14:paraId="3E43DAF8" w14:textId="77777777" w:rsidR="007A10C1" w:rsidRPr="007A10C1" w:rsidRDefault="007A10C1" w:rsidP="00E47C2C">
      <w:pPr>
        <w:ind w:right="4"/>
        <w:rPr>
          <w:rFonts w:ascii="Arial" w:hAnsi="Arial" w:cs="Arial"/>
          <w:sz w:val="20"/>
          <w:szCs w:val="20"/>
          <w:lang w:val="de-DE"/>
        </w:rPr>
      </w:pPr>
    </w:p>
    <w:p w14:paraId="536D240C" w14:textId="1ACE58DC" w:rsidR="007A10C1" w:rsidRPr="007A10C1" w:rsidRDefault="00866030" w:rsidP="00E47C2C">
      <w:pPr>
        <w:ind w:right="4"/>
        <w:rPr>
          <w:rFonts w:ascii="Arial" w:hAnsi="Arial" w:cs="Arial"/>
          <w:sz w:val="20"/>
          <w:szCs w:val="20"/>
          <w:lang w:val="de-DE"/>
        </w:rPr>
      </w:pPr>
      <w:r>
        <w:rPr>
          <w:rFonts w:ascii="Arial" w:hAnsi="Arial" w:cs="Arial"/>
          <w:sz w:val="20"/>
          <w:szCs w:val="20"/>
          <w:lang w:val="de-DE"/>
        </w:rPr>
        <w:t>„</w:t>
      </w:r>
      <w:r w:rsidR="007A10C1" w:rsidRPr="007A10C1">
        <w:rPr>
          <w:rFonts w:ascii="Arial" w:hAnsi="Arial" w:cs="Arial"/>
          <w:sz w:val="20"/>
          <w:szCs w:val="20"/>
          <w:lang w:val="de-DE"/>
        </w:rPr>
        <w:t>Aktuelle OTA-Update-Lösungen können nicht die Daten unterstützen, die für das Management des Software-Lebenszyklus von Infotainment- (IVI) und ADAS-Systemen erforderlich sind. OTA ist nach der ersten Markteinführung neuer Fahrzeuge von entscheidender Bedeutung, um die Software in den ersten 12 Monaten zu stabilisieren. Die Fähigkeit, schnell zu iterieren, erfordert eine effiziente Datengröße und robuste Netzwerke. Wir sind davon überzeugt, dass die Partnerschaft mit NTT DATA und NTT Ltd. ein entscheidender Schritt ist, um die Software-Agilität in der Entwicklung, Produktion und auf der Straße zu verbessern</w:t>
      </w:r>
      <w:r>
        <w:rPr>
          <w:rFonts w:ascii="Arial" w:hAnsi="Arial" w:cs="Arial"/>
          <w:sz w:val="20"/>
          <w:szCs w:val="20"/>
          <w:lang w:val="de-DE"/>
        </w:rPr>
        <w:t>“</w:t>
      </w:r>
      <w:r w:rsidR="007A10C1" w:rsidRPr="007A10C1">
        <w:rPr>
          <w:rFonts w:ascii="Arial" w:hAnsi="Arial" w:cs="Arial"/>
          <w:sz w:val="20"/>
          <w:szCs w:val="20"/>
          <w:lang w:val="de-DE"/>
        </w:rPr>
        <w:t>, so Zohar Fox, CEO von Aurora Labs.</w:t>
      </w:r>
    </w:p>
    <w:p w14:paraId="0767F91F" w14:textId="5CB3099F" w:rsidR="007A10C1" w:rsidRDefault="007A10C1" w:rsidP="003344CA">
      <w:pPr>
        <w:ind w:right="4"/>
        <w:rPr>
          <w:rFonts w:ascii="Arial" w:hAnsi="Arial" w:cs="Arial"/>
          <w:sz w:val="20"/>
          <w:szCs w:val="20"/>
          <w:lang w:val="de-DE"/>
        </w:rPr>
      </w:pPr>
    </w:p>
    <w:p w14:paraId="5B850C86" w14:textId="5CF0862E" w:rsidR="003344CA" w:rsidRDefault="00866030" w:rsidP="003344CA">
      <w:pPr>
        <w:ind w:right="4"/>
        <w:rPr>
          <w:rFonts w:ascii="Arial" w:hAnsi="Arial" w:cs="Arial"/>
          <w:sz w:val="20"/>
          <w:szCs w:val="20"/>
          <w:lang w:val="de-DE"/>
        </w:rPr>
      </w:pPr>
      <w:r>
        <w:rPr>
          <w:rFonts w:ascii="Arial" w:hAnsi="Arial" w:cs="Arial"/>
          <w:sz w:val="20"/>
          <w:szCs w:val="20"/>
          <w:lang w:val="de-DE"/>
        </w:rPr>
        <w:t>„</w:t>
      </w:r>
      <w:r w:rsidR="003344CA" w:rsidRPr="003344CA">
        <w:rPr>
          <w:rFonts w:ascii="Arial" w:hAnsi="Arial" w:cs="Arial"/>
          <w:sz w:val="20"/>
          <w:szCs w:val="20"/>
          <w:lang w:val="de-DE"/>
        </w:rPr>
        <w:t xml:space="preserve">Durch diese strategische Kooperation werden wir weiterhin </w:t>
      </w:r>
      <w:r w:rsidR="003344CA">
        <w:rPr>
          <w:rFonts w:ascii="Arial" w:hAnsi="Arial" w:cs="Arial"/>
          <w:sz w:val="20"/>
          <w:szCs w:val="20"/>
          <w:lang w:val="de-DE"/>
        </w:rPr>
        <w:t>I</w:t>
      </w:r>
      <w:r w:rsidR="003344CA" w:rsidRPr="003344CA">
        <w:rPr>
          <w:rFonts w:ascii="Arial" w:hAnsi="Arial" w:cs="Arial"/>
          <w:sz w:val="20"/>
          <w:szCs w:val="20"/>
          <w:lang w:val="de-DE"/>
        </w:rPr>
        <w:t>nnovationen vorantreiben, die Geschäftsabläufe beschleunigen und unsere Kunden dabei unterstützen, nahtlose und vernetzte Fahrzeugerlebnisse zu schaffen</w:t>
      </w:r>
      <w:r>
        <w:rPr>
          <w:rFonts w:ascii="Arial" w:hAnsi="Arial" w:cs="Arial"/>
          <w:sz w:val="20"/>
          <w:szCs w:val="20"/>
          <w:lang w:val="de-DE"/>
        </w:rPr>
        <w:t>“</w:t>
      </w:r>
      <w:r w:rsidR="003344CA" w:rsidRPr="003344CA">
        <w:rPr>
          <w:rFonts w:ascii="Arial" w:hAnsi="Arial" w:cs="Arial"/>
          <w:sz w:val="20"/>
          <w:szCs w:val="20"/>
          <w:lang w:val="de-DE"/>
        </w:rPr>
        <w:t xml:space="preserve">, sagt </w:t>
      </w:r>
      <w:proofErr w:type="spellStart"/>
      <w:r w:rsidR="003344CA" w:rsidRPr="003344CA">
        <w:rPr>
          <w:rFonts w:ascii="Arial" w:hAnsi="Arial" w:cs="Arial"/>
          <w:sz w:val="20"/>
          <w:szCs w:val="20"/>
          <w:lang w:val="de-DE"/>
        </w:rPr>
        <w:t>Noriyuki</w:t>
      </w:r>
      <w:proofErr w:type="spellEnd"/>
      <w:r w:rsidR="003344CA" w:rsidRPr="003344CA">
        <w:rPr>
          <w:rFonts w:ascii="Arial" w:hAnsi="Arial" w:cs="Arial"/>
          <w:sz w:val="20"/>
          <w:szCs w:val="20"/>
          <w:lang w:val="de-DE"/>
        </w:rPr>
        <w:t xml:space="preserve"> Kaya, Chief Digital Assets Officer (CDAO) NTT DATA Inc.</w:t>
      </w:r>
    </w:p>
    <w:p w14:paraId="3DBE0B29" w14:textId="3BEFE67A" w:rsidR="00182986" w:rsidRDefault="00182986" w:rsidP="007A10C1">
      <w:pPr>
        <w:ind w:right="3459"/>
        <w:rPr>
          <w:rFonts w:ascii="Arial" w:hAnsi="Arial" w:cs="Arial"/>
          <w:sz w:val="20"/>
          <w:szCs w:val="20"/>
          <w:lang w:val="de-DE"/>
        </w:rPr>
      </w:pPr>
    </w:p>
    <w:p w14:paraId="7D69993A" w14:textId="77777777" w:rsidR="0072602F" w:rsidRPr="007A10C1" w:rsidRDefault="0072602F" w:rsidP="007A10C1">
      <w:pPr>
        <w:ind w:right="3459"/>
        <w:rPr>
          <w:rFonts w:ascii="Arial" w:hAnsi="Arial" w:cs="Arial"/>
          <w:sz w:val="20"/>
          <w:szCs w:val="20"/>
          <w:lang w:val="de-DE"/>
        </w:rPr>
      </w:pPr>
    </w:p>
    <w:p w14:paraId="5FA42A52" w14:textId="46B70539" w:rsidR="007A10C1" w:rsidRPr="00E47C2C" w:rsidRDefault="007A10C1" w:rsidP="007A10C1">
      <w:pPr>
        <w:ind w:right="3459"/>
        <w:rPr>
          <w:rFonts w:ascii="Arial" w:hAnsi="Arial" w:cs="Arial"/>
          <w:b/>
          <w:bCs/>
          <w:sz w:val="20"/>
          <w:szCs w:val="20"/>
          <w:lang w:val="de-DE"/>
        </w:rPr>
      </w:pPr>
      <w:r w:rsidRPr="00E47C2C">
        <w:rPr>
          <w:rFonts w:ascii="Arial" w:hAnsi="Arial" w:cs="Arial"/>
          <w:b/>
          <w:bCs/>
          <w:sz w:val="20"/>
          <w:szCs w:val="20"/>
          <w:lang w:val="de-DE"/>
        </w:rPr>
        <w:t>Über NTT DATA</w:t>
      </w:r>
    </w:p>
    <w:p w14:paraId="0B408FD1" w14:textId="733C87AB" w:rsidR="00EA77C8" w:rsidRDefault="00E81DE0" w:rsidP="00EA77C8">
      <w:pPr>
        <w:shd w:val="clear" w:color="auto" w:fill="FEFEFE"/>
        <w:rPr>
          <w:rStyle w:val="eop"/>
          <w:rFonts w:ascii="Arial" w:hAnsi="Arial" w:cs="Arial"/>
          <w:color w:val="000000"/>
          <w:sz w:val="20"/>
          <w:szCs w:val="20"/>
          <w:shd w:val="clear" w:color="auto" w:fill="FFFFFF"/>
        </w:rPr>
      </w:pPr>
      <w:r w:rsidRPr="00E81DE0">
        <w:rPr>
          <w:rStyle w:val="normaltextrun"/>
          <w:rFonts w:ascii="Arial" w:hAnsi="Arial" w:cs="Arial"/>
          <w:color w:val="000000"/>
          <w:sz w:val="20"/>
          <w:szCs w:val="20"/>
          <w:shd w:val="clear" w:color="auto" w:fill="FFFFFF"/>
          <w:lang w:val="de-DE"/>
        </w:rPr>
        <w:t xml:space="preserve">NTT DATA – ein Teil der NTT Group – ist </w:t>
      </w:r>
      <w:proofErr w:type="spellStart"/>
      <w:r w:rsidRPr="00E81DE0">
        <w:rPr>
          <w:rStyle w:val="normaltextrun"/>
          <w:rFonts w:ascii="Arial" w:hAnsi="Arial" w:cs="Arial"/>
          <w:color w:val="000000"/>
          <w:sz w:val="20"/>
          <w:szCs w:val="20"/>
          <w:shd w:val="clear" w:color="auto" w:fill="FFFFFF"/>
          <w:lang w:val="de-DE"/>
        </w:rPr>
        <w:t>Trusted</w:t>
      </w:r>
      <w:proofErr w:type="spellEnd"/>
      <w:r w:rsidRPr="00E81DE0">
        <w:rPr>
          <w:rStyle w:val="normaltextrun"/>
          <w:rFonts w:ascii="Arial" w:hAnsi="Arial" w:cs="Arial"/>
          <w:color w:val="000000"/>
          <w:sz w:val="20"/>
          <w:szCs w:val="20"/>
          <w:shd w:val="clear" w:color="auto" w:fill="FFFFFF"/>
          <w:lang w:val="de-DE"/>
        </w:rPr>
        <w:t xml:space="preserve"> Global Innovator von Business- und IT-Lösungen mit Hauptsitz in Tokio. Wir unterstützen unsere Kunden bei ihrer Transformation durch Consulting, Branchenlösungen, Business </w:t>
      </w:r>
      <w:proofErr w:type="spellStart"/>
      <w:r w:rsidRPr="00E81DE0">
        <w:rPr>
          <w:rStyle w:val="normaltextrun"/>
          <w:rFonts w:ascii="Arial" w:hAnsi="Arial" w:cs="Arial"/>
          <w:color w:val="000000"/>
          <w:sz w:val="20"/>
          <w:szCs w:val="20"/>
          <w:shd w:val="clear" w:color="auto" w:fill="FFFFFF"/>
          <w:lang w:val="de-DE"/>
        </w:rPr>
        <w:t>Process</w:t>
      </w:r>
      <w:proofErr w:type="spellEnd"/>
      <w:r w:rsidRPr="00E81DE0">
        <w:rPr>
          <w:rStyle w:val="normaltextrun"/>
          <w:rFonts w:ascii="Arial" w:hAnsi="Arial" w:cs="Arial"/>
          <w:color w:val="000000"/>
          <w:sz w:val="20"/>
          <w:szCs w:val="20"/>
          <w:shd w:val="clear" w:color="auto" w:fill="FFFFFF"/>
          <w:lang w:val="de-DE"/>
        </w:rPr>
        <w:t xml:space="preserve"> Services, Digital- und IT-Modernisierung und </w:t>
      </w:r>
      <w:proofErr w:type="spellStart"/>
      <w:r w:rsidRPr="00E81DE0">
        <w:rPr>
          <w:rStyle w:val="normaltextrun"/>
          <w:rFonts w:ascii="Arial" w:hAnsi="Arial" w:cs="Arial"/>
          <w:color w:val="000000"/>
          <w:sz w:val="20"/>
          <w:szCs w:val="20"/>
          <w:shd w:val="clear" w:color="auto" w:fill="FFFFFF"/>
          <w:lang w:val="de-DE"/>
        </w:rPr>
        <w:t>Managed</w:t>
      </w:r>
      <w:proofErr w:type="spellEnd"/>
      <w:r w:rsidRPr="00E81DE0">
        <w:rPr>
          <w:rStyle w:val="normaltextrun"/>
          <w:rFonts w:ascii="Arial" w:hAnsi="Arial" w:cs="Arial"/>
          <w:color w:val="000000"/>
          <w:sz w:val="20"/>
          <w:szCs w:val="20"/>
          <w:shd w:val="clear" w:color="auto" w:fill="FFFFFF"/>
          <w:lang w:val="de-DE"/>
        </w:rPr>
        <w:t xml:space="preserve"> Services. Mit NTT DATA können Kunden und die Gesellschaft selbstbewusst in die digitale Zukunft gehen. Wir setzen uns für den langfristigen Erfolg unserer Kunden ein und kombinieren globale Präsenz mit lokaler Kundenbetreuung in über 50 Ländern. </w:t>
      </w:r>
      <w:proofErr w:type="spellStart"/>
      <w:r>
        <w:rPr>
          <w:rStyle w:val="normaltextrun"/>
          <w:rFonts w:ascii="Arial" w:hAnsi="Arial" w:cs="Arial"/>
          <w:color w:val="000000"/>
          <w:sz w:val="20"/>
          <w:szCs w:val="20"/>
          <w:shd w:val="clear" w:color="auto" w:fill="FFFFFF"/>
        </w:rPr>
        <w:t>Weitere</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Informationen</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finden</w:t>
      </w:r>
      <w:proofErr w:type="spellEnd"/>
      <w:r>
        <w:rPr>
          <w:rStyle w:val="normaltextrun"/>
          <w:rFonts w:ascii="Arial" w:hAnsi="Arial" w:cs="Arial"/>
          <w:color w:val="000000"/>
          <w:sz w:val="20"/>
          <w:szCs w:val="20"/>
          <w:shd w:val="clear" w:color="auto" w:fill="FFFFFF"/>
        </w:rPr>
        <w:t xml:space="preserve"> Sie </w:t>
      </w:r>
      <w:proofErr w:type="spellStart"/>
      <w:r>
        <w:rPr>
          <w:rStyle w:val="normaltextrun"/>
          <w:rFonts w:ascii="Arial" w:hAnsi="Arial" w:cs="Arial"/>
          <w:color w:val="000000"/>
          <w:sz w:val="20"/>
          <w:szCs w:val="20"/>
          <w:shd w:val="clear" w:color="auto" w:fill="FFFFFF"/>
        </w:rPr>
        <w:t>unter</w:t>
      </w:r>
      <w:proofErr w:type="spellEnd"/>
      <w:r>
        <w:rPr>
          <w:rStyle w:val="normaltextrun"/>
          <w:rFonts w:ascii="Arial" w:hAnsi="Arial" w:cs="Arial"/>
          <w:color w:val="000000"/>
          <w:sz w:val="20"/>
          <w:szCs w:val="20"/>
          <w:shd w:val="clear" w:color="auto" w:fill="FFFFFF"/>
        </w:rPr>
        <w:t xml:space="preserve"> </w:t>
      </w:r>
      <w:hyperlink r:id="rId13" w:tgtFrame="_blank" w:history="1">
        <w:r>
          <w:rPr>
            <w:rStyle w:val="normaltextrun"/>
            <w:rFonts w:ascii="Arial" w:hAnsi="Arial" w:cs="Arial"/>
            <w:color w:val="0000FF"/>
            <w:sz w:val="20"/>
            <w:szCs w:val="20"/>
            <w:u w:val="single"/>
            <w:shd w:val="clear" w:color="auto" w:fill="FFFFFF"/>
            <w:lang w:val="it-IT"/>
          </w:rPr>
          <w:t>nttdata.com.</w:t>
        </w:r>
      </w:hyperlink>
    </w:p>
    <w:p w14:paraId="742D9152" w14:textId="77777777" w:rsidR="00E81DE0" w:rsidRPr="00B3716F" w:rsidRDefault="00E81DE0" w:rsidP="00EA77C8">
      <w:pPr>
        <w:shd w:val="clear" w:color="auto" w:fill="FEFEFE"/>
        <w:rPr>
          <w:rFonts w:ascii="Arial" w:hAnsi="Arial" w:cs="Arial"/>
          <w:color w:val="121A38"/>
          <w:spacing w:val="8"/>
          <w:sz w:val="20"/>
          <w:szCs w:val="20"/>
          <w:shd w:val="clear" w:color="auto" w:fill="FFFFFF"/>
          <w:lang w:val="de-DE"/>
        </w:rPr>
      </w:pPr>
    </w:p>
    <w:tbl>
      <w:tblPr>
        <w:tblW w:w="89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8"/>
        <w:gridCol w:w="4253"/>
      </w:tblGrid>
      <w:tr w:rsidR="00EA77C8" w:rsidRPr="00515DBA" w14:paraId="52B5BD6C" w14:textId="77777777" w:rsidTr="009B7A6A">
        <w:tc>
          <w:tcPr>
            <w:tcW w:w="4678" w:type="dxa"/>
            <w:tcBorders>
              <w:top w:val="nil"/>
              <w:left w:val="nil"/>
              <w:bottom w:val="nil"/>
              <w:right w:val="nil"/>
            </w:tcBorders>
            <w:shd w:val="clear" w:color="auto" w:fill="auto"/>
            <w:hideMark/>
          </w:tcPr>
          <w:p w14:paraId="46DA08BC" w14:textId="77777777" w:rsidR="00EA77C8" w:rsidRPr="00252459" w:rsidRDefault="00EA77C8" w:rsidP="009B7A6A">
            <w:pPr>
              <w:pStyle w:val="paragraph"/>
              <w:spacing w:before="0" w:beforeAutospacing="0" w:after="0" w:afterAutospacing="0"/>
              <w:ind w:right="6"/>
              <w:textAlignment w:val="baseline"/>
              <w:rPr>
                <w:rFonts w:ascii="Arial" w:hAnsi="Arial" w:cs="Arial"/>
                <w:sz w:val="20"/>
                <w:szCs w:val="20"/>
              </w:rPr>
            </w:pPr>
            <w:r w:rsidRPr="00252459">
              <w:rPr>
                <w:rStyle w:val="normaltextrun"/>
                <w:rFonts w:ascii="Arial" w:hAnsi="Arial" w:cs="Arial"/>
                <w:color w:val="000000"/>
                <w:sz w:val="20"/>
                <w:szCs w:val="20"/>
                <w:lang w:val="de-AT"/>
              </w:rPr>
              <w:t xml:space="preserve">NTT DATA </w:t>
            </w:r>
            <w:r w:rsidRPr="00252459">
              <w:rPr>
                <w:rStyle w:val="normaltextrun"/>
                <w:rFonts w:ascii="Arial" w:hAnsi="Arial" w:cs="Arial"/>
                <w:sz w:val="20"/>
                <w:szCs w:val="20"/>
                <w:lang w:val="de-AT"/>
              </w:rPr>
              <w:t>DACH</w:t>
            </w:r>
          </w:p>
          <w:p w14:paraId="358DFCE6" w14:textId="77777777" w:rsidR="00EA77C8" w:rsidRPr="00252459" w:rsidRDefault="00EA77C8" w:rsidP="009B7A6A">
            <w:pPr>
              <w:pStyle w:val="paragraph"/>
              <w:spacing w:before="0" w:beforeAutospacing="0" w:after="0" w:afterAutospacing="0"/>
              <w:ind w:right="6"/>
              <w:textAlignment w:val="baseline"/>
              <w:rPr>
                <w:rFonts w:ascii="Arial" w:hAnsi="Arial" w:cs="Arial"/>
                <w:sz w:val="20"/>
                <w:szCs w:val="20"/>
              </w:rPr>
            </w:pPr>
            <w:r w:rsidRPr="00252459">
              <w:rPr>
                <w:rStyle w:val="normaltextrun"/>
                <w:rFonts w:ascii="Arial" w:hAnsi="Arial" w:cs="Arial"/>
                <w:sz w:val="20"/>
                <w:szCs w:val="20"/>
                <w:lang w:val="de-AT"/>
              </w:rPr>
              <w:t>Cornelia Spitzer, BA</w:t>
            </w:r>
          </w:p>
          <w:p w14:paraId="232BCCE9" w14:textId="77777777" w:rsidR="00EA77C8" w:rsidRPr="00252459" w:rsidRDefault="00EA77C8" w:rsidP="009B7A6A">
            <w:pPr>
              <w:pStyle w:val="paragraph"/>
              <w:spacing w:before="0" w:beforeAutospacing="0" w:after="0" w:afterAutospacing="0"/>
              <w:ind w:right="6"/>
              <w:textAlignment w:val="baseline"/>
              <w:rPr>
                <w:rFonts w:ascii="Arial" w:hAnsi="Arial" w:cs="Arial"/>
                <w:sz w:val="20"/>
                <w:szCs w:val="20"/>
              </w:rPr>
            </w:pPr>
            <w:r w:rsidRPr="00252459">
              <w:rPr>
                <w:rStyle w:val="normaltextrun"/>
                <w:rFonts w:ascii="Arial" w:hAnsi="Arial" w:cs="Arial"/>
                <w:sz w:val="20"/>
                <w:szCs w:val="20"/>
                <w:lang w:val="de-AT"/>
              </w:rPr>
              <w:t>Press Manager DACH</w:t>
            </w:r>
          </w:p>
          <w:p w14:paraId="6260D9D0" w14:textId="77777777" w:rsidR="00EA77C8" w:rsidRPr="00252459" w:rsidRDefault="00EA77C8" w:rsidP="009B7A6A">
            <w:pPr>
              <w:pStyle w:val="paragraph"/>
              <w:spacing w:before="0" w:beforeAutospacing="0" w:after="0" w:afterAutospacing="0"/>
              <w:ind w:right="6"/>
              <w:textAlignment w:val="baseline"/>
              <w:rPr>
                <w:rFonts w:ascii="Arial" w:hAnsi="Arial" w:cs="Arial"/>
                <w:sz w:val="20"/>
                <w:szCs w:val="20"/>
              </w:rPr>
            </w:pPr>
            <w:r w:rsidRPr="00252459">
              <w:rPr>
                <w:rStyle w:val="normaltextrun"/>
                <w:rFonts w:ascii="Arial" w:hAnsi="Arial" w:cs="Arial"/>
                <w:sz w:val="20"/>
                <w:szCs w:val="20"/>
              </w:rPr>
              <w:t>Tel.: +43 664 8847 8903</w:t>
            </w:r>
          </w:p>
          <w:p w14:paraId="3890F23B" w14:textId="3EAED107" w:rsidR="00252459" w:rsidRPr="00252459" w:rsidRDefault="00EA77C8" w:rsidP="009B7A6A">
            <w:pPr>
              <w:pStyle w:val="paragraph"/>
              <w:spacing w:before="0" w:beforeAutospacing="0" w:after="0" w:afterAutospacing="0"/>
              <w:ind w:right="6"/>
              <w:textAlignment w:val="baseline"/>
              <w:rPr>
                <w:rFonts w:ascii="Arial" w:eastAsiaTheme="minorEastAsia" w:hAnsi="Arial" w:cs="Arial"/>
                <w:sz w:val="20"/>
                <w:szCs w:val="20"/>
                <w:highlight w:val="white"/>
                <w:lang w:eastAsia="zh-CN"/>
              </w:rPr>
            </w:pPr>
            <w:r w:rsidRPr="00252459">
              <w:rPr>
                <w:rStyle w:val="normaltextrun"/>
                <w:rFonts w:ascii="Arial" w:hAnsi="Arial" w:cs="Arial"/>
                <w:sz w:val="20"/>
                <w:szCs w:val="20"/>
              </w:rPr>
              <w:t xml:space="preserve">E-Mail: </w:t>
            </w:r>
            <w:hyperlink r:id="rId14" w:tgtFrame="_blank" w:history="1">
              <w:r w:rsidRPr="00252459">
                <w:rPr>
                  <w:rFonts w:ascii="Arial" w:eastAsiaTheme="minorEastAsia" w:hAnsi="Arial" w:cs="Arial"/>
                  <w:color w:val="0000FF"/>
                  <w:sz w:val="20"/>
                  <w:szCs w:val="20"/>
                  <w:highlight w:val="white"/>
                  <w:u w:val="single"/>
                  <w:lang w:eastAsia="zh-CN"/>
                </w:rPr>
                <w:t>cornelia.spitzer@nttdata.com</w:t>
              </w:r>
            </w:hyperlink>
          </w:p>
        </w:tc>
        <w:tc>
          <w:tcPr>
            <w:tcW w:w="4253" w:type="dxa"/>
            <w:tcBorders>
              <w:top w:val="nil"/>
              <w:left w:val="nil"/>
              <w:bottom w:val="nil"/>
              <w:right w:val="nil"/>
            </w:tcBorders>
            <w:shd w:val="clear" w:color="auto" w:fill="auto"/>
            <w:hideMark/>
          </w:tcPr>
          <w:p w14:paraId="2BA989F7" w14:textId="77777777" w:rsidR="00EA77C8" w:rsidRPr="00252459" w:rsidRDefault="00EA77C8" w:rsidP="007E06F7">
            <w:pPr>
              <w:pStyle w:val="paragraph"/>
              <w:spacing w:before="0" w:beforeAutospacing="0" w:after="0" w:afterAutospacing="0"/>
              <w:ind w:right="30"/>
              <w:textAlignment w:val="baseline"/>
              <w:rPr>
                <w:rFonts w:ascii="Arial" w:hAnsi="Arial" w:cs="Arial"/>
                <w:sz w:val="20"/>
                <w:szCs w:val="20"/>
              </w:rPr>
            </w:pPr>
            <w:r w:rsidRPr="00252459">
              <w:rPr>
                <w:rStyle w:val="normaltextrun"/>
                <w:rFonts w:ascii="Arial" w:hAnsi="Arial" w:cs="Arial"/>
                <w:color w:val="000000"/>
                <w:sz w:val="20"/>
                <w:szCs w:val="20"/>
                <w:lang w:val="de-AT"/>
              </w:rPr>
              <w:t>Storymaker Agentur für Public Relations GmbH</w:t>
            </w:r>
          </w:p>
          <w:p w14:paraId="221E9BFA" w14:textId="77777777" w:rsidR="00EA77C8" w:rsidRPr="00252459" w:rsidRDefault="00EA77C8" w:rsidP="007E06F7">
            <w:pPr>
              <w:pStyle w:val="paragraph"/>
              <w:spacing w:before="0" w:beforeAutospacing="0" w:after="0" w:afterAutospacing="0"/>
              <w:ind w:right="30"/>
              <w:textAlignment w:val="baseline"/>
              <w:rPr>
                <w:rFonts w:ascii="Arial" w:hAnsi="Arial" w:cs="Arial"/>
                <w:sz w:val="20"/>
                <w:szCs w:val="20"/>
              </w:rPr>
            </w:pPr>
            <w:r w:rsidRPr="00252459">
              <w:rPr>
                <w:rStyle w:val="normaltextrun"/>
                <w:rFonts w:ascii="Arial" w:hAnsi="Arial" w:cs="Arial"/>
                <w:color w:val="000000"/>
                <w:sz w:val="20"/>
                <w:szCs w:val="20"/>
                <w:lang w:val="de-AT"/>
              </w:rPr>
              <w:t>Gabriela Ölschläger</w:t>
            </w:r>
          </w:p>
          <w:p w14:paraId="0B529818" w14:textId="77777777" w:rsidR="00EA77C8" w:rsidRPr="00252459" w:rsidRDefault="00EA77C8" w:rsidP="007E06F7">
            <w:pPr>
              <w:pStyle w:val="paragraph"/>
              <w:spacing w:before="0" w:beforeAutospacing="0" w:after="0" w:afterAutospacing="0"/>
              <w:ind w:right="30"/>
              <w:textAlignment w:val="baseline"/>
              <w:rPr>
                <w:rFonts w:ascii="Arial" w:hAnsi="Arial" w:cs="Arial"/>
                <w:sz w:val="20"/>
                <w:szCs w:val="20"/>
                <w:lang w:val="en-US"/>
              </w:rPr>
            </w:pPr>
            <w:r w:rsidRPr="00252459">
              <w:rPr>
                <w:rStyle w:val="normaltextrun"/>
                <w:rFonts w:ascii="Arial" w:hAnsi="Arial" w:cs="Arial"/>
                <w:color w:val="000000"/>
                <w:sz w:val="20"/>
                <w:szCs w:val="20"/>
                <w:lang w:val="en-US"/>
              </w:rPr>
              <w:t>Senior Consultant</w:t>
            </w:r>
          </w:p>
          <w:p w14:paraId="7AA19520" w14:textId="77777777" w:rsidR="00EA77C8" w:rsidRPr="00252459" w:rsidRDefault="00EA77C8" w:rsidP="007E06F7">
            <w:pPr>
              <w:pStyle w:val="paragraph"/>
              <w:spacing w:before="0" w:beforeAutospacing="0" w:after="0" w:afterAutospacing="0"/>
              <w:ind w:right="30"/>
              <w:textAlignment w:val="baseline"/>
              <w:rPr>
                <w:rFonts w:ascii="Arial" w:hAnsi="Arial" w:cs="Arial"/>
                <w:sz w:val="20"/>
                <w:szCs w:val="20"/>
                <w:lang w:val="en-US"/>
              </w:rPr>
            </w:pPr>
            <w:r w:rsidRPr="00252459">
              <w:rPr>
                <w:rStyle w:val="normaltextrun"/>
                <w:rFonts w:ascii="Arial" w:hAnsi="Arial" w:cs="Arial"/>
                <w:color w:val="000000"/>
                <w:sz w:val="20"/>
                <w:szCs w:val="20"/>
                <w:lang w:val="en-US"/>
              </w:rPr>
              <w:t>Tel.: +49 7071 93872 217</w:t>
            </w:r>
          </w:p>
          <w:p w14:paraId="23E2E69C" w14:textId="77777777" w:rsidR="00EA77C8" w:rsidRPr="00AC707A" w:rsidRDefault="00EA77C8" w:rsidP="007E06F7">
            <w:pPr>
              <w:pStyle w:val="paragraph"/>
              <w:spacing w:before="0" w:beforeAutospacing="0" w:after="0" w:afterAutospacing="0"/>
              <w:ind w:right="30"/>
              <w:textAlignment w:val="baseline"/>
              <w:rPr>
                <w:rFonts w:ascii="Arial" w:hAnsi="Arial" w:cs="Arial"/>
                <w:sz w:val="20"/>
                <w:szCs w:val="20"/>
              </w:rPr>
            </w:pPr>
            <w:r w:rsidRPr="00AC707A">
              <w:rPr>
                <w:rStyle w:val="normaltextrun"/>
                <w:rFonts w:ascii="Arial" w:hAnsi="Arial" w:cs="Arial"/>
                <w:color w:val="000000"/>
                <w:sz w:val="20"/>
                <w:szCs w:val="20"/>
              </w:rPr>
              <w:t xml:space="preserve">E-Mail: </w:t>
            </w:r>
            <w:hyperlink r:id="rId15" w:tgtFrame="_blank" w:history="1">
              <w:r w:rsidRPr="00AC707A">
                <w:rPr>
                  <w:rFonts w:ascii="Arial" w:eastAsiaTheme="minorEastAsia" w:hAnsi="Arial" w:cs="Arial"/>
                  <w:color w:val="0000FF"/>
                  <w:sz w:val="20"/>
                  <w:szCs w:val="20"/>
                  <w:highlight w:val="white"/>
                  <w:u w:val="single"/>
                  <w:lang w:eastAsia="zh-CN"/>
                </w:rPr>
                <w:t>g.oelschlaeger@storymaker.de</w:t>
              </w:r>
            </w:hyperlink>
          </w:p>
        </w:tc>
      </w:tr>
    </w:tbl>
    <w:p w14:paraId="1E01586B" w14:textId="77777777" w:rsidR="00EB5902" w:rsidRPr="00AC707A" w:rsidRDefault="00EB5902" w:rsidP="00EA77C8">
      <w:pPr>
        <w:rPr>
          <w:rFonts w:ascii="Arial" w:eastAsia="DengXian" w:hAnsi="Arial" w:cs="Arial"/>
          <w:color w:val="0E101A"/>
          <w:sz w:val="20"/>
          <w:szCs w:val="20"/>
          <w:lang w:val="de-DE"/>
        </w:rPr>
      </w:pPr>
    </w:p>
    <w:p w14:paraId="035043BA" w14:textId="77777777" w:rsidR="004B6055" w:rsidRPr="00AC707A" w:rsidRDefault="004B6055" w:rsidP="00EA77C8">
      <w:pPr>
        <w:rPr>
          <w:rFonts w:ascii="Arial" w:eastAsia="DengXian" w:hAnsi="Arial" w:cs="Arial"/>
          <w:color w:val="0E101A"/>
          <w:sz w:val="20"/>
          <w:szCs w:val="20"/>
          <w:lang w:val="de-DE"/>
        </w:rPr>
      </w:pPr>
    </w:p>
    <w:p w14:paraId="783B2025" w14:textId="44E5BC14" w:rsidR="00EA77C8" w:rsidRPr="004F66DE" w:rsidRDefault="00EB4799" w:rsidP="00EA77C8">
      <w:pPr>
        <w:pStyle w:val="paragraph"/>
        <w:shd w:val="clear" w:color="auto" w:fill="FFFFFF"/>
        <w:spacing w:before="0" w:beforeAutospacing="0" w:after="0" w:afterAutospacing="0"/>
        <w:textAlignment w:val="baseline"/>
        <w:rPr>
          <w:rFonts w:ascii="Arial" w:hAnsi="Arial" w:cs="Arial"/>
          <w:sz w:val="20"/>
          <w:szCs w:val="20"/>
        </w:rPr>
      </w:pPr>
      <w:r>
        <w:rPr>
          <w:rStyle w:val="normaltextrun"/>
          <w:rFonts w:ascii="Arial" w:hAnsi="Arial" w:cs="Arial"/>
          <w:b/>
          <w:bCs/>
          <w:color w:val="000000"/>
          <w:sz w:val="20"/>
          <w:szCs w:val="20"/>
        </w:rPr>
        <w:t xml:space="preserve">Über </w:t>
      </w:r>
      <w:r w:rsidR="00EA77C8" w:rsidRPr="004F66DE">
        <w:rPr>
          <w:rStyle w:val="normaltextrun"/>
          <w:rFonts w:ascii="Arial" w:hAnsi="Arial" w:cs="Arial"/>
          <w:b/>
          <w:bCs/>
          <w:color w:val="000000"/>
          <w:sz w:val="20"/>
          <w:szCs w:val="20"/>
        </w:rPr>
        <w:t>NTT Ltd.</w:t>
      </w:r>
    </w:p>
    <w:p w14:paraId="75CF1287" w14:textId="40492F6B" w:rsidR="00A828DF" w:rsidRPr="00A828DF" w:rsidRDefault="00A828DF" w:rsidP="00A828DF">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Als Teil von NTT DATA, einem IT-Dienstleister mit einem jährlichen Umsatz von 30 Milliarden US-Dollar, unterstützt das IT-Infrastruktur- und Dienstleistungsunternehmen NTT Ltd. mit seinen Technologien 65 Prozent der Fortune Global 500 und mehr als 75 Prozent der Fortune Global 100. Das Unternehmen legt den Grundstein für das Edge-</w:t>
      </w:r>
      <w:proofErr w:type="spellStart"/>
      <w:r>
        <w:rPr>
          <w:rStyle w:val="normaltextrun"/>
          <w:rFonts w:ascii="Arial" w:hAnsi="Arial" w:cs="Arial"/>
          <w:sz w:val="20"/>
          <w:szCs w:val="20"/>
        </w:rPr>
        <w:t>to</w:t>
      </w:r>
      <w:proofErr w:type="spellEnd"/>
      <w:r>
        <w:rPr>
          <w:rStyle w:val="normaltextrun"/>
          <w:rFonts w:ascii="Arial" w:hAnsi="Arial" w:cs="Arial"/>
          <w:sz w:val="20"/>
          <w:szCs w:val="20"/>
        </w:rPr>
        <w:t xml:space="preserve">-Cloud-Networking-Ökosystem von Organisationen, vereinfacht komplexe Multi-Cloud-Workloads und schafft Innovationen am Rande der IT-Umgebungen, wo Netzwerk, Cloud und Anwendungen zusammenlaufen. NTT bietet maßgeschneiderte Infrastrukturen und gewährleistet konsistente Best Practices bei Design und Betrieb in seinen sicheren, skalierbaren und anpassbaren Rechenzentren. Auf dem Weg in eine softwaredefinierte Zukunft unterstützt NTT seine Kunden mit plattformbasierten Infrastruktur-Services. </w:t>
      </w:r>
      <w:r>
        <w:rPr>
          <w:rStyle w:val="normaltextrun"/>
          <w:rFonts w:ascii="Arial" w:hAnsi="Arial" w:cs="Arial"/>
          <w:sz w:val="20"/>
          <w:szCs w:val="20"/>
          <w:lang w:val="en-US"/>
        </w:rPr>
        <w:t xml:space="preserve">Das </w:t>
      </w:r>
      <w:proofErr w:type="spellStart"/>
      <w:r>
        <w:rPr>
          <w:rStyle w:val="normaltextrun"/>
          <w:rFonts w:ascii="Arial" w:hAnsi="Arial" w:cs="Arial"/>
          <w:sz w:val="20"/>
          <w:szCs w:val="20"/>
          <w:lang w:val="en-US"/>
        </w:rPr>
        <w:t>Leitbild</w:t>
      </w:r>
      <w:proofErr w:type="spellEnd"/>
      <w:r>
        <w:rPr>
          <w:rStyle w:val="normaltextrun"/>
          <w:rFonts w:ascii="Arial" w:hAnsi="Arial" w:cs="Arial"/>
          <w:sz w:val="20"/>
          <w:szCs w:val="20"/>
          <w:lang w:val="en-US"/>
        </w:rPr>
        <w:t xml:space="preserve"> von NTT </w:t>
      </w:r>
      <w:proofErr w:type="spellStart"/>
      <w:r>
        <w:rPr>
          <w:rStyle w:val="normaltextrun"/>
          <w:rFonts w:ascii="Arial" w:hAnsi="Arial" w:cs="Arial"/>
          <w:sz w:val="20"/>
          <w:szCs w:val="20"/>
          <w:lang w:val="en-US"/>
        </w:rPr>
        <w:t>lautet</w:t>
      </w:r>
      <w:proofErr w:type="spellEnd"/>
      <w:r>
        <w:rPr>
          <w:rStyle w:val="normaltextrun"/>
          <w:rFonts w:ascii="Arial" w:hAnsi="Arial" w:cs="Arial"/>
          <w:sz w:val="20"/>
          <w:szCs w:val="20"/>
          <w:lang w:val="en-US"/>
        </w:rPr>
        <w:t xml:space="preserve">: „We enable a connected </w:t>
      </w:r>
      <w:proofErr w:type="gramStart"/>
      <w:r>
        <w:rPr>
          <w:rStyle w:val="normaltextrun"/>
          <w:rFonts w:ascii="Arial" w:hAnsi="Arial" w:cs="Arial"/>
          <w:sz w:val="20"/>
          <w:szCs w:val="20"/>
          <w:lang w:val="en-US"/>
        </w:rPr>
        <w:t>future“</w:t>
      </w:r>
      <w:proofErr w:type="gramEnd"/>
      <w:r w:rsidR="00091157">
        <w:rPr>
          <w:rStyle w:val="normaltextrun"/>
          <w:rFonts w:ascii="Arial" w:hAnsi="Arial" w:cs="Arial"/>
          <w:sz w:val="20"/>
          <w:szCs w:val="20"/>
          <w:lang w:val="en-US"/>
        </w:rPr>
        <w:t>.</w:t>
      </w:r>
    </w:p>
    <w:p w14:paraId="2406CBFE" w14:textId="0FA59B0B" w:rsidR="00A828DF" w:rsidRDefault="00A828DF" w:rsidP="00A828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 xml:space="preserve">Weitere Informationen unter </w:t>
      </w:r>
      <w:hyperlink r:id="rId16" w:tgtFrame="_blank" w:history="1">
        <w:proofErr w:type="spellStart"/>
        <w:r w:rsidRPr="00A828DF">
          <w:rPr>
            <w:rStyle w:val="Hyperlink"/>
            <w:rFonts w:ascii="Arial" w:hAnsi="Arial" w:cs="Arial"/>
            <w:sz w:val="20"/>
            <w:szCs w:val="20"/>
            <w:shd w:val="clear" w:color="auto" w:fill="E1E3E6"/>
          </w:rPr>
          <w:t>services.global.ntt</w:t>
        </w:r>
        <w:proofErr w:type="spellEnd"/>
        <w:r w:rsidRPr="00A828DF">
          <w:rPr>
            <w:rStyle w:val="Hyperlink"/>
            <w:rFonts w:ascii="Arial" w:hAnsi="Arial" w:cs="Arial"/>
            <w:sz w:val="20"/>
            <w:szCs w:val="20"/>
            <w:shd w:val="clear" w:color="auto" w:fill="FFFFFF"/>
          </w:rPr>
          <w:t xml:space="preserve"> </w:t>
        </w:r>
      </w:hyperlink>
      <w:r>
        <w:rPr>
          <w:rStyle w:val="normaltextrun"/>
          <w:rFonts w:ascii="Arial" w:hAnsi="Arial" w:cs="Arial"/>
          <w:color w:val="000000"/>
          <w:sz w:val="20"/>
          <w:szCs w:val="20"/>
          <w:shd w:val="clear" w:color="auto" w:fill="FFFFFF"/>
        </w:rPr>
        <w:t xml:space="preserve">sowie </w:t>
      </w:r>
      <w:hyperlink r:id="rId17" w:history="1">
        <w:proofErr w:type="spellStart"/>
        <w:r w:rsidRPr="00091157">
          <w:rPr>
            <w:rStyle w:val="Hyperlink"/>
            <w:rFonts w:ascii="Arial" w:hAnsi="Arial" w:cs="Arial"/>
            <w:sz w:val="20"/>
            <w:szCs w:val="20"/>
            <w:shd w:val="clear" w:color="auto" w:fill="E1E3E6"/>
          </w:rPr>
          <w:t>services.global.ntt</w:t>
        </w:r>
        <w:proofErr w:type="spellEnd"/>
        <w:r w:rsidRPr="00091157">
          <w:rPr>
            <w:rStyle w:val="Hyperlink"/>
            <w:rFonts w:ascii="Arial" w:hAnsi="Arial" w:cs="Arial"/>
            <w:sz w:val="20"/>
            <w:szCs w:val="20"/>
            <w:shd w:val="clear" w:color="auto" w:fill="E1E3E6"/>
          </w:rPr>
          <w:t>/de-de/</w:t>
        </w:r>
        <w:proofErr w:type="spellStart"/>
        <w:r w:rsidRPr="00091157">
          <w:rPr>
            <w:rStyle w:val="Hyperlink"/>
            <w:rFonts w:ascii="Arial" w:hAnsi="Arial" w:cs="Arial"/>
            <w:sz w:val="20"/>
            <w:szCs w:val="20"/>
            <w:shd w:val="clear" w:color="auto" w:fill="E1E3E6"/>
          </w:rPr>
          <w:t>newsroom</w:t>
        </w:r>
        <w:proofErr w:type="spellEnd"/>
      </w:hyperlink>
      <w:r w:rsidR="00091157">
        <w:rPr>
          <w:rFonts w:ascii="Segoe UI" w:hAnsi="Segoe UI" w:cs="Segoe UI"/>
          <w:sz w:val="18"/>
          <w:szCs w:val="18"/>
        </w:rPr>
        <w:t>.</w:t>
      </w:r>
    </w:p>
    <w:p w14:paraId="74D7710D" w14:textId="77777777" w:rsidR="00A828DF" w:rsidRDefault="00A828DF" w:rsidP="00EA77C8">
      <w:pPr>
        <w:shd w:val="clear" w:color="auto" w:fill="FFFFFF"/>
        <w:rPr>
          <w:rStyle w:val="normaltextrun"/>
          <w:rFonts w:ascii="Arial" w:eastAsia="Times New Roman" w:hAnsi="Arial" w:cs="Arial"/>
          <w:sz w:val="20"/>
          <w:szCs w:val="20"/>
          <w:lang w:val="de-DE" w:eastAsia="de-DE"/>
        </w:rPr>
      </w:pPr>
    </w:p>
    <w:tbl>
      <w:tblPr>
        <w:tblW w:w="877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5235"/>
        <w:gridCol w:w="3540"/>
      </w:tblGrid>
      <w:tr w:rsidR="00EA77C8" w:rsidRPr="00515DBA" w14:paraId="51D5DE69" w14:textId="77777777" w:rsidTr="007E06F7">
        <w:tc>
          <w:tcPr>
            <w:tcW w:w="5235" w:type="dxa"/>
            <w:tcBorders>
              <w:top w:val="nil"/>
              <w:left w:val="nil"/>
              <w:bottom w:val="nil"/>
              <w:right w:val="nil"/>
            </w:tcBorders>
            <w:shd w:val="clear" w:color="auto" w:fill="auto"/>
          </w:tcPr>
          <w:p w14:paraId="5A90D60C" w14:textId="77777777" w:rsidR="00EA77C8" w:rsidRPr="00EB5902" w:rsidRDefault="00EA77C8" w:rsidP="007E06F7">
            <w:pPr>
              <w:ind w:right="-152"/>
              <w:rPr>
                <w:rFonts w:ascii="Arial" w:hAnsi="Arial" w:cs="Arial"/>
                <w:sz w:val="20"/>
                <w:szCs w:val="20"/>
              </w:rPr>
            </w:pPr>
            <w:r w:rsidRPr="00EB5902">
              <w:rPr>
                <w:rFonts w:ascii="Arial" w:hAnsi="Arial" w:cs="Arial"/>
                <w:sz w:val="20"/>
                <w:szCs w:val="20"/>
              </w:rPr>
              <w:t>NTT Germany AG &amp; Co. KG</w:t>
            </w:r>
          </w:p>
          <w:p w14:paraId="01707E6D" w14:textId="77777777" w:rsidR="00EA77C8" w:rsidRPr="00EB5902" w:rsidRDefault="00EA77C8" w:rsidP="007E06F7">
            <w:pPr>
              <w:ind w:right="-152"/>
              <w:rPr>
                <w:rFonts w:ascii="Arial" w:hAnsi="Arial" w:cs="Arial"/>
                <w:sz w:val="20"/>
                <w:szCs w:val="20"/>
              </w:rPr>
            </w:pPr>
            <w:r w:rsidRPr="00EB5902">
              <w:rPr>
                <w:rFonts w:ascii="Arial" w:hAnsi="Arial" w:cs="Arial"/>
                <w:sz w:val="20"/>
                <w:szCs w:val="20"/>
              </w:rPr>
              <w:t>Hakan Cakar</w:t>
            </w:r>
          </w:p>
          <w:p w14:paraId="53AEDCEF" w14:textId="77777777" w:rsidR="00EA77C8" w:rsidRPr="00EB5902" w:rsidRDefault="00EA77C8" w:rsidP="007E06F7">
            <w:pPr>
              <w:ind w:right="-152"/>
              <w:rPr>
                <w:rFonts w:ascii="Arial" w:hAnsi="Arial" w:cs="Arial"/>
                <w:sz w:val="20"/>
                <w:szCs w:val="20"/>
              </w:rPr>
            </w:pPr>
            <w:r w:rsidRPr="00EB5902">
              <w:rPr>
                <w:rFonts w:ascii="Arial" w:hAnsi="Arial" w:cs="Arial"/>
                <w:sz w:val="20"/>
                <w:szCs w:val="20"/>
              </w:rPr>
              <w:t>Vice President Marketing and Communications Germany</w:t>
            </w:r>
          </w:p>
          <w:p w14:paraId="765EA5A6" w14:textId="77777777" w:rsidR="00EA77C8" w:rsidRPr="00EB5902" w:rsidRDefault="00EA77C8" w:rsidP="007E06F7">
            <w:pPr>
              <w:ind w:right="-152"/>
              <w:rPr>
                <w:rFonts w:ascii="Arial" w:hAnsi="Arial" w:cs="Arial"/>
                <w:sz w:val="20"/>
                <w:szCs w:val="20"/>
                <w:lang w:val="de-DE"/>
              </w:rPr>
            </w:pPr>
            <w:r w:rsidRPr="00EB5902">
              <w:rPr>
                <w:rFonts w:ascii="Arial" w:hAnsi="Arial" w:cs="Arial"/>
                <w:sz w:val="20"/>
                <w:szCs w:val="20"/>
                <w:lang w:val="de-DE"/>
              </w:rPr>
              <w:t xml:space="preserve">Tel.: +49 89 </w:t>
            </w:r>
            <w:r w:rsidRPr="00EB5902">
              <w:rPr>
                <w:rFonts w:ascii="Arial" w:hAnsi="Arial" w:cs="Arial"/>
                <w:color w:val="252423"/>
                <w:sz w:val="20"/>
                <w:szCs w:val="20"/>
                <w:shd w:val="clear" w:color="auto" w:fill="FAFAFA"/>
                <w:lang w:val="de-DE"/>
              </w:rPr>
              <w:t>231217832</w:t>
            </w:r>
          </w:p>
          <w:p w14:paraId="2805BB08" w14:textId="35C9FD19" w:rsidR="00252459" w:rsidRPr="00091157" w:rsidRDefault="00EA77C8" w:rsidP="007E06F7">
            <w:pPr>
              <w:ind w:right="-152"/>
              <w:rPr>
                <w:rFonts w:ascii="Arial" w:hAnsi="Arial" w:cs="Arial"/>
                <w:color w:val="0000FF"/>
                <w:sz w:val="20"/>
                <w:szCs w:val="20"/>
                <w:u w:val="single"/>
                <w:lang w:val="de-DE"/>
              </w:rPr>
            </w:pPr>
            <w:r w:rsidRPr="00EB5902">
              <w:rPr>
                <w:rFonts w:ascii="Arial" w:hAnsi="Arial" w:cs="Arial"/>
                <w:sz w:val="20"/>
                <w:szCs w:val="20"/>
                <w:lang w:val="de-DE"/>
              </w:rPr>
              <w:t xml:space="preserve">E-Mail: </w:t>
            </w:r>
            <w:hyperlink r:id="rId18">
              <w:r w:rsidRPr="00EB5902">
                <w:rPr>
                  <w:rFonts w:ascii="Arial" w:hAnsi="Arial" w:cs="Arial"/>
                  <w:color w:val="0000FF"/>
                  <w:sz w:val="20"/>
                  <w:szCs w:val="20"/>
                  <w:u w:val="single"/>
                  <w:lang w:val="de-DE"/>
                </w:rPr>
                <w:t>hakan.cakar@global.ntt</w:t>
              </w:r>
            </w:hyperlink>
          </w:p>
        </w:tc>
        <w:tc>
          <w:tcPr>
            <w:tcW w:w="3540" w:type="dxa"/>
            <w:tcBorders>
              <w:top w:val="nil"/>
              <w:left w:val="nil"/>
              <w:bottom w:val="nil"/>
              <w:right w:val="nil"/>
            </w:tcBorders>
            <w:shd w:val="clear" w:color="auto" w:fill="auto"/>
          </w:tcPr>
          <w:p w14:paraId="7EE4E0C4" w14:textId="77777777" w:rsidR="00EA77C8" w:rsidRPr="00EB5902" w:rsidRDefault="00EA77C8" w:rsidP="007E06F7">
            <w:pPr>
              <w:ind w:left="152" w:right="-152"/>
              <w:rPr>
                <w:rFonts w:ascii="Arial" w:hAnsi="Arial" w:cs="Arial"/>
                <w:sz w:val="20"/>
                <w:szCs w:val="20"/>
              </w:rPr>
            </w:pPr>
            <w:r w:rsidRPr="00EB5902">
              <w:rPr>
                <w:rFonts w:ascii="Arial" w:hAnsi="Arial" w:cs="Arial"/>
                <w:sz w:val="20"/>
                <w:szCs w:val="20"/>
              </w:rPr>
              <w:t>PR-COM GmbH</w:t>
            </w:r>
          </w:p>
          <w:p w14:paraId="2D8FCE9E" w14:textId="77777777" w:rsidR="00EA77C8" w:rsidRPr="00EB5902" w:rsidRDefault="00EA77C8" w:rsidP="007E06F7">
            <w:pPr>
              <w:ind w:left="152" w:right="-152"/>
              <w:rPr>
                <w:rFonts w:ascii="Arial" w:hAnsi="Arial" w:cs="Arial"/>
                <w:sz w:val="20"/>
                <w:szCs w:val="20"/>
              </w:rPr>
            </w:pPr>
            <w:r w:rsidRPr="00EB5902">
              <w:rPr>
                <w:rFonts w:ascii="Arial" w:hAnsi="Arial" w:cs="Arial"/>
                <w:sz w:val="20"/>
                <w:szCs w:val="20"/>
              </w:rPr>
              <w:t>Christina Haslbeck</w:t>
            </w:r>
          </w:p>
          <w:p w14:paraId="00F6505B" w14:textId="77777777" w:rsidR="00EA77C8" w:rsidRPr="00EB5902" w:rsidRDefault="00EA77C8" w:rsidP="007E06F7">
            <w:pPr>
              <w:ind w:left="152" w:right="-152"/>
              <w:rPr>
                <w:rFonts w:ascii="Arial" w:hAnsi="Arial" w:cs="Arial"/>
                <w:sz w:val="20"/>
                <w:szCs w:val="20"/>
              </w:rPr>
            </w:pPr>
            <w:r w:rsidRPr="00EB5902">
              <w:rPr>
                <w:rFonts w:ascii="Arial" w:hAnsi="Arial" w:cs="Arial"/>
                <w:sz w:val="20"/>
                <w:szCs w:val="20"/>
              </w:rPr>
              <w:t>Senior Account Manager</w:t>
            </w:r>
          </w:p>
          <w:p w14:paraId="04755514" w14:textId="77777777" w:rsidR="00EA77C8" w:rsidRPr="00EB5902" w:rsidRDefault="00EA77C8" w:rsidP="007E06F7">
            <w:pPr>
              <w:ind w:left="152" w:right="-152"/>
              <w:rPr>
                <w:rFonts w:ascii="Arial" w:hAnsi="Arial" w:cs="Arial"/>
                <w:sz w:val="20"/>
                <w:szCs w:val="20"/>
                <w:lang w:val="de-DE"/>
              </w:rPr>
            </w:pPr>
            <w:r w:rsidRPr="00EB5902">
              <w:rPr>
                <w:rFonts w:ascii="Arial" w:hAnsi="Arial" w:cs="Arial"/>
                <w:color w:val="000000"/>
                <w:sz w:val="20"/>
                <w:szCs w:val="20"/>
                <w:highlight w:val="white"/>
                <w:lang w:val="de-DE"/>
              </w:rPr>
              <w:t>Tel.: +49 89-59997-702</w:t>
            </w:r>
          </w:p>
          <w:p w14:paraId="244DA594" w14:textId="77777777" w:rsidR="00EA77C8" w:rsidRPr="00EB5902" w:rsidRDefault="00EA77C8" w:rsidP="007E06F7">
            <w:pPr>
              <w:ind w:left="152" w:right="-152"/>
              <w:rPr>
                <w:rFonts w:ascii="Arial" w:hAnsi="Arial" w:cs="Arial"/>
                <w:sz w:val="20"/>
                <w:szCs w:val="20"/>
                <w:lang w:val="de-DE"/>
              </w:rPr>
            </w:pPr>
            <w:r w:rsidRPr="00EB5902">
              <w:rPr>
                <w:rFonts w:ascii="Arial" w:hAnsi="Arial" w:cs="Arial"/>
                <w:color w:val="000000"/>
                <w:sz w:val="20"/>
                <w:szCs w:val="20"/>
                <w:highlight w:val="white"/>
                <w:lang w:val="de-DE"/>
              </w:rPr>
              <w:t xml:space="preserve">E-Mail: </w:t>
            </w:r>
            <w:hyperlink r:id="rId19">
              <w:r w:rsidRPr="00EB5902">
                <w:rPr>
                  <w:rFonts w:ascii="Arial" w:hAnsi="Arial" w:cs="Arial"/>
                  <w:color w:val="0000FF"/>
                  <w:sz w:val="20"/>
                  <w:szCs w:val="20"/>
                  <w:highlight w:val="white"/>
                  <w:u w:val="single"/>
                  <w:lang w:val="de-DE"/>
                </w:rPr>
                <w:t>christina.haslbeck@pr-com.de</w:t>
              </w:r>
            </w:hyperlink>
          </w:p>
        </w:tc>
      </w:tr>
    </w:tbl>
    <w:p w14:paraId="7DFDAC3A" w14:textId="3EBF097F" w:rsidR="00EA77C8" w:rsidRDefault="00EA77C8" w:rsidP="00EA77C8">
      <w:pPr>
        <w:shd w:val="clear" w:color="auto" w:fill="FEFEFE"/>
        <w:rPr>
          <w:rFonts w:ascii="Arial" w:eastAsia="Helvetica Neue" w:hAnsi="Arial" w:cs="Arial"/>
          <w:b/>
          <w:sz w:val="20"/>
          <w:szCs w:val="20"/>
          <w:lang w:val="de-DE"/>
        </w:rPr>
      </w:pPr>
    </w:p>
    <w:p w14:paraId="41DC32AA" w14:textId="745AD1C9" w:rsidR="00182986" w:rsidRDefault="00182986" w:rsidP="00EA77C8">
      <w:pPr>
        <w:shd w:val="clear" w:color="auto" w:fill="FEFEFE"/>
        <w:rPr>
          <w:rFonts w:ascii="Arial" w:eastAsia="Helvetica Neue" w:hAnsi="Arial" w:cs="Arial"/>
          <w:b/>
          <w:sz w:val="20"/>
          <w:szCs w:val="20"/>
          <w:lang w:val="de-DE"/>
        </w:rPr>
      </w:pPr>
    </w:p>
    <w:p w14:paraId="5B2EFB83" w14:textId="3473B538" w:rsidR="003F70A0" w:rsidRDefault="003F70A0" w:rsidP="00EA77C8">
      <w:pPr>
        <w:shd w:val="clear" w:color="auto" w:fill="FEFEFE"/>
        <w:rPr>
          <w:rFonts w:ascii="Arial" w:eastAsia="Helvetica Neue" w:hAnsi="Arial" w:cs="Arial"/>
          <w:b/>
          <w:sz w:val="20"/>
          <w:szCs w:val="20"/>
          <w:lang w:val="de-DE"/>
        </w:rPr>
      </w:pPr>
    </w:p>
    <w:p w14:paraId="55FBFD02" w14:textId="77777777" w:rsidR="003F70A0" w:rsidRPr="00EB5902" w:rsidRDefault="003F70A0" w:rsidP="00EA77C8">
      <w:pPr>
        <w:shd w:val="clear" w:color="auto" w:fill="FEFEFE"/>
        <w:rPr>
          <w:rFonts w:ascii="Arial" w:eastAsia="Helvetica Neue" w:hAnsi="Arial" w:cs="Arial"/>
          <w:b/>
          <w:sz w:val="20"/>
          <w:szCs w:val="20"/>
          <w:lang w:val="de-DE"/>
        </w:rPr>
      </w:pPr>
    </w:p>
    <w:p w14:paraId="07C526D5" w14:textId="77777777" w:rsidR="00EA77C8" w:rsidRPr="003853A2" w:rsidRDefault="00EA77C8" w:rsidP="00EA77C8">
      <w:pPr>
        <w:shd w:val="clear" w:color="auto" w:fill="FEFEFE"/>
        <w:rPr>
          <w:rFonts w:ascii="Arial" w:eastAsia="Helvetica Neue" w:hAnsi="Arial" w:cs="Arial"/>
          <w:sz w:val="20"/>
          <w:szCs w:val="20"/>
          <w:lang w:val="de-DE"/>
        </w:rPr>
      </w:pPr>
      <w:r w:rsidRPr="003853A2">
        <w:rPr>
          <w:rFonts w:ascii="Arial" w:eastAsia="Helvetica Neue" w:hAnsi="Arial" w:cs="Arial"/>
          <w:b/>
          <w:sz w:val="20"/>
          <w:szCs w:val="20"/>
          <w:lang w:val="de-DE"/>
        </w:rPr>
        <w:lastRenderedPageBreak/>
        <w:t>About Aurora Labs</w:t>
      </w:r>
    </w:p>
    <w:p w14:paraId="26E2691A" w14:textId="77777777" w:rsidR="003853A2" w:rsidRPr="00515DBA" w:rsidRDefault="003853A2" w:rsidP="003853A2">
      <w:pPr>
        <w:shd w:val="clear" w:color="auto" w:fill="FEFEFE"/>
        <w:rPr>
          <w:rFonts w:ascii="Arial" w:hAnsi="Arial" w:cs="Arial"/>
          <w:bCs/>
          <w:sz w:val="20"/>
          <w:szCs w:val="20"/>
          <w:lang w:val="de-DE"/>
        </w:rPr>
      </w:pPr>
      <w:r w:rsidRPr="00515DBA">
        <w:rPr>
          <w:rFonts w:ascii="Arial" w:hAnsi="Arial" w:cs="Arial"/>
          <w:bCs/>
          <w:sz w:val="20"/>
          <w:szCs w:val="20"/>
          <w:lang w:val="de-DE"/>
        </w:rPr>
        <w:t>Aurora Labs leistet Pionierarbeit bei der Nutzung von KI und Software-Intelligenz, um die Herausforderungen der Softwareentwicklung in der Automobilindustrie zu lösen. Aurora Labs bringt KI-basierte Fahrzeugsoftware-Intelligenz in den gesamten Lebenszyklus eines Fahrzeugs ein, von der Software-Entwicklung bis hin zu Tests, Integration, Qualitätskontrolle, kontinuierlicher Zertifizierung und Over-</w:t>
      </w:r>
      <w:proofErr w:type="spellStart"/>
      <w:r w:rsidRPr="00515DBA">
        <w:rPr>
          <w:rFonts w:ascii="Arial" w:hAnsi="Arial" w:cs="Arial"/>
          <w:bCs/>
          <w:sz w:val="20"/>
          <w:szCs w:val="20"/>
          <w:lang w:val="de-DE"/>
        </w:rPr>
        <w:t>the</w:t>
      </w:r>
      <w:proofErr w:type="spellEnd"/>
      <w:r w:rsidRPr="00515DBA">
        <w:rPr>
          <w:rFonts w:ascii="Arial" w:hAnsi="Arial" w:cs="Arial"/>
          <w:bCs/>
          <w:sz w:val="20"/>
          <w:szCs w:val="20"/>
          <w:lang w:val="de-DE"/>
        </w:rPr>
        <w:t>-Air-Software-Updates während der Fahrt. Aurora Labs konzentriert sich auf die eingebetteten Systeme, die für die Entwicklung des softwaredefinierten Fahrzeugs von zentraler Bedeutung sind, und ermöglicht es Automobilherstellern, die Softwarekosten und die für die Entwicklung und Verwaltung neuer Fahrzeugfunktionen und Mobilitätsdienste erforderlichen Ressourcen effizienter zu verwalten.</w:t>
      </w:r>
    </w:p>
    <w:p w14:paraId="56E6D359" w14:textId="77777777" w:rsidR="003853A2" w:rsidRPr="00515DBA" w:rsidRDefault="003853A2" w:rsidP="003853A2">
      <w:pPr>
        <w:shd w:val="clear" w:color="auto" w:fill="FEFEFE"/>
        <w:rPr>
          <w:rFonts w:ascii="Arial" w:hAnsi="Arial" w:cs="Arial"/>
          <w:bCs/>
          <w:sz w:val="20"/>
          <w:szCs w:val="20"/>
          <w:lang w:val="de-DE"/>
        </w:rPr>
      </w:pPr>
    </w:p>
    <w:p w14:paraId="1C00A460" w14:textId="3FA02C3A" w:rsidR="00EA77C8" w:rsidRDefault="003853A2" w:rsidP="003853A2">
      <w:pPr>
        <w:shd w:val="clear" w:color="auto" w:fill="FEFEFE"/>
        <w:rPr>
          <w:rFonts w:ascii="Arial" w:hAnsi="Arial" w:cs="Arial"/>
          <w:bCs/>
          <w:sz w:val="20"/>
          <w:szCs w:val="20"/>
          <w:lang w:val="de-DE"/>
        </w:rPr>
      </w:pPr>
      <w:r w:rsidRPr="00515DBA">
        <w:rPr>
          <w:rFonts w:ascii="Arial" w:hAnsi="Arial" w:cs="Arial"/>
          <w:bCs/>
          <w:sz w:val="20"/>
          <w:szCs w:val="20"/>
          <w:lang w:val="de-DE"/>
        </w:rPr>
        <w:t>Die Produkte des Unternehmens werden auf Kundenplattformen auf der ganzen Welt eingesetzt und werden dank der Verpflichtung zur Konformität und Einhaltung von ISO-26262/ASIL-D und ASPICE-L2 in den kommenden Fahrzeugmodellen zu finden sein. Aurora Labs wurde 2016 gegründet, hat rund 100 Millionen US-Dollar eingeworben und 9</w:t>
      </w:r>
      <w:r w:rsidR="007D29EB">
        <w:rPr>
          <w:rFonts w:ascii="Arial" w:hAnsi="Arial" w:cs="Arial"/>
          <w:bCs/>
          <w:sz w:val="20"/>
          <w:szCs w:val="20"/>
          <w:lang w:val="de-DE"/>
        </w:rPr>
        <w:t>3</w:t>
      </w:r>
      <w:r w:rsidRPr="00515DBA">
        <w:rPr>
          <w:rFonts w:ascii="Arial" w:hAnsi="Arial" w:cs="Arial"/>
          <w:bCs/>
          <w:sz w:val="20"/>
          <w:szCs w:val="20"/>
          <w:lang w:val="de-DE"/>
        </w:rPr>
        <w:t xml:space="preserve"> Patente erhalten. Das Unternehmen hat seinen Hauptsitz in Tel Aviv, Israel, mit Niederlassungen in Deutschland, </w:t>
      </w:r>
      <w:r w:rsidR="007D29EB">
        <w:rPr>
          <w:rFonts w:ascii="Arial" w:hAnsi="Arial" w:cs="Arial"/>
          <w:bCs/>
          <w:sz w:val="20"/>
          <w:szCs w:val="20"/>
          <w:lang w:val="de-DE"/>
        </w:rPr>
        <w:t xml:space="preserve">Japan, Schweden, </w:t>
      </w:r>
      <w:r w:rsidRPr="00515DBA">
        <w:rPr>
          <w:rFonts w:ascii="Arial" w:hAnsi="Arial" w:cs="Arial"/>
          <w:bCs/>
          <w:sz w:val="20"/>
          <w:szCs w:val="20"/>
          <w:lang w:val="de-DE"/>
        </w:rPr>
        <w:t xml:space="preserve">Nord-Mazedonien, </w:t>
      </w:r>
      <w:r w:rsidR="00C46887">
        <w:rPr>
          <w:rFonts w:ascii="Arial" w:hAnsi="Arial" w:cs="Arial"/>
          <w:bCs/>
          <w:sz w:val="20"/>
          <w:szCs w:val="20"/>
          <w:lang w:val="de-DE"/>
        </w:rPr>
        <w:t xml:space="preserve">Großbritannien </w:t>
      </w:r>
      <w:r w:rsidR="00D4185D">
        <w:rPr>
          <w:rFonts w:ascii="Arial" w:hAnsi="Arial" w:cs="Arial"/>
          <w:bCs/>
          <w:sz w:val="20"/>
          <w:szCs w:val="20"/>
          <w:lang w:val="de-DE"/>
        </w:rPr>
        <w:t xml:space="preserve">und </w:t>
      </w:r>
      <w:r w:rsidRPr="00515DBA">
        <w:rPr>
          <w:rFonts w:ascii="Arial" w:hAnsi="Arial" w:cs="Arial"/>
          <w:bCs/>
          <w:sz w:val="20"/>
          <w:szCs w:val="20"/>
          <w:lang w:val="de-DE"/>
        </w:rPr>
        <w:t>den USA.</w:t>
      </w:r>
      <w:r w:rsidRPr="003853A2">
        <w:rPr>
          <w:rFonts w:ascii="Arial" w:hAnsi="Arial" w:cs="Arial"/>
          <w:bCs/>
          <w:sz w:val="20"/>
          <w:szCs w:val="20"/>
          <w:lang w:val="de-DE"/>
        </w:rPr>
        <w:t xml:space="preserve"> </w:t>
      </w:r>
      <w:hyperlink r:id="rId20" w:history="1">
        <w:r w:rsidRPr="00521762">
          <w:rPr>
            <w:rStyle w:val="Hyperlink"/>
            <w:rFonts w:ascii="Arial" w:hAnsi="Arial" w:cs="Arial"/>
            <w:bCs/>
            <w:sz w:val="20"/>
            <w:szCs w:val="20"/>
            <w:lang w:val="de-DE"/>
          </w:rPr>
          <w:t>www.auroralabs.com</w:t>
        </w:r>
      </w:hyperlink>
    </w:p>
    <w:p w14:paraId="15D4EB47" w14:textId="77777777" w:rsidR="003853A2" w:rsidRPr="003853A2" w:rsidRDefault="003853A2" w:rsidP="003853A2">
      <w:pPr>
        <w:shd w:val="clear" w:color="auto" w:fill="FEFEFE"/>
        <w:rPr>
          <w:rFonts w:ascii="Arial" w:hAnsi="Arial" w:cs="Arial"/>
          <w:bCs/>
          <w:sz w:val="20"/>
          <w:szCs w:val="20"/>
          <w:lang w:val="de-DE"/>
        </w:rPr>
      </w:pPr>
    </w:p>
    <w:tbl>
      <w:tblPr>
        <w:tblW w:w="877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4536"/>
        <w:gridCol w:w="4239"/>
      </w:tblGrid>
      <w:tr w:rsidR="00EA77C8" w:rsidRPr="00515DBA" w14:paraId="01D0748B" w14:textId="77777777" w:rsidTr="007E06F7">
        <w:tc>
          <w:tcPr>
            <w:tcW w:w="4536" w:type="dxa"/>
            <w:tcBorders>
              <w:top w:val="nil"/>
              <w:left w:val="nil"/>
              <w:bottom w:val="nil"/>
              <w:right w:val="nil"/>
            </w:tcBorders>
            <w:shd w:val="clear" w:color="auto" w:fill="auto"/>
          </w:tcPr>
          <w:p w14:paraId="5FAEC985" w14:textId="77777777" w:rsidR="00EA77C8" w:rsidRPr="00E63B93" w:rsidRDefault="00EA77C8" w:rsidP="007E06F7">
            <w:pPr>
              <w:rPr>
                <w:rFonts w:ascii="Arial" w:hAnsi="Arial" w:cs="Arial"/>
                <w:sz w:val="20"/>
                <w:szCs w:val="20"/>
              </w:rPr>
            </w:pPr>
            <w:r w:rsidRPr="00E63B93">
              <w:rPr>
                <w:rFonts w:ascii="Arial" w:hAnsi="Arial" w:cs="Arial"/>
                <w:sz w:val="20"/>
                <w:szCs w:val="20"/>
              </w:rPr>
              <w:t>Aurora Labs</w:t>
            </w:r>
          </w:p>
          <w:p w14:paraId="4F75DA91" w14:textId="77777777" w:rsidR="00EA77C8" w:rsidRPr="00E63B93" w:rsidRDefault="00EA77C8" w:rsidP="007E06F7">
            <w:pPr>
              <w:rPr>
                <w:rFonts w:ascii="Arial" w:hAnsi="Arial" w:cs="Arial"/>
                <w:sz w:val="20"/>
                <w:szCs w:val="20"/>
              </w:rPr>
            </w:pPr>
            <w:r w:rsidRPr="00E63B93">
              <w:rPr>
                <w:rFonts w:ascii="Arial" w:hAnsi="Arial" w:cs="Arial"/>
                <w:sz w:val="20"/>
                <w:szCs w:val="20"/>
              </w:rPr>
              <w:t>Mary Maguire</w:t>
            </w:r>
          </w:p>
          <w:p w14:paraId="774ED20D" w14:textId="77777777" w:rsidR="00EA77C8" w:rsidRPr="00E63B93" w:rsidRDefault="00EA77C8" w:rsidP="007E06F7">
            <w:pPr>
              <w:rPr>
                <w:rFonts w:ascii="Arial" w:hAnsi="Arial" w:cs="Arial"/>
                <w:sz w:val="20"/>
                <w:szCs w:val="20"/>
              </w:rPr>
            </w:pPr>
            <w:r w:rsidRPr="00E63B93">
              <w:rPr>
                <w:rFonts w:ascii="Arial" w:hAnsi="Arial" w:cs="Arial"/>
                <w:sz w:val="20"/>
                <w:szCs w:val="20"/>
              </w:rPr>
              <w:t>Director, Industry Relations</w:t>
            </w:r>
          </w:p>
          <w:p w14:paraId="25DD33B6" w14:textId="77777777" w:rsidR="00EA77C8" w:rsidRPr="00E63B93" w:rsidRDefault="00EA77C8" w:rsidP="007E06F7">
            <w:pPr>
              <w:rPr>
                <w:rFonts w:ascii="Arial" w:hAnsi="Arial" w:cs="Arial"/>
                <w:sz w:val="20"/>
                <w:szCs w:val="20"/>
                <w:lang w:val="de-DE"/>
              </w:rPr>
            </w:pPr>
            <w:r w:rsidRPr="00E63B93">
              <w:rPr>
                <w:rFonts w:ascii="Arial" w:hAnsi="Arial" w:cs="Arial"/>
                <w:sz w:val="20"/>
                <w:szCs w:val="20"/>
                <w:lang w:val="de-DE"/>
              </w:rPr>
              <w:t>Tel.: +1 617-877-8580</w:t>
            </w:r>
          </w:p>
          <w:p w14:paraId="321591AE" w14:textId="5B6F296F" w:rsidR="00252459" w:rsidRPr="00E63B93" w:rsidRDefault="00EA77C8" w:rsidP="007E06F7">
            <w:pPr>
              <w:rPr>
                <w:rFonts w:ascii="Arial" w:hAnsi="Arial" w:cs="Arial"/>
                <w:sz w:val="20"/>
                <w:szCs w:val="20"/>
                <w:lang w:val="de-DE"/>
              </w:rPr>
            </w:pPr>
            <w:r w:rsidRPr="00E63B93">
              <w:rPr>
                <w:rFonts w:ascii="Arial" w:hAnsi="Arial" w:cs="Arial"/>
                <w:sz w:val="20"/>
                <w:szCs w:val="20"/>
                <w:lang w:val="de-DE"/>
              </w:rPr>
              <w:t xml:space="preserve">E-Mail: </w:t>
            </w:r>
            <w:hyperlink r:id="rId21">
              <w:r w:rsidRPr="003F70A0">
                <w:rPr>
                  <w:rStyle w:val="Hyperlink"/>
                  <w:rFonts w:ascii="Arial" w:hAnsi="Arial" w:cs="Arial"/>
                  <w:sz w:val="20"/>
                  <w:szCs w:val="20"/>
                  <w:lang w:val="de-DE"/>
                </w:rPr>
                <w:t>marym@auroralabs.com</w:t>
              </w:r>
            </w:hyperlink>
          </w:p>
        </w:tc>
        <w:tc>
          <w:tcPr>
            <w:tcW w:w="4239" w:type="dxa"/>
            <w:tcBorders>
              <w:top w:val="nil"/>
              <w:left w:val="nil"/>
              <w:bottom w:val="nil"/>
              <w:right w:val="nil"/>
            </w:tcBorders>
            <w:shd w:val="clear" w:color="auto" w:fill="auto"/>
          </w:tcPr>
          <w:p w14:paraId="00827B69" w14:textId="77777777" w:rsidR="00EA77C8" w:rsidRPr="00252459" w:rsidRDefault="00EA77C8" w:rsidP="007E06F7">
            <w:pPr>
              <w:rPr>
                <w:rFonts w:ascii="Arial" w:hAnsi="Arial" w:cs="Arial"/>
                <w:sz w:val="20"/>
                <w:szCs w:val="20"/>
                <w:lang w:val="de-DE"/>
              </w:rPr>
            </w:pPr>
            <w:r w:rsidRPr="00252459">
              <w:rPr>
                <w:rFonts w:ascii="Arial" w:hAnsi="Arial" w:cs="Arial"/>
                <w:sz w:val="20"/>
                <w:szCs w:val="20"/>
                <w:lang w:val="de-DE"/>
              </w:rPr>
              <w:t xml:space="preserve">HBI Helga Bailey GmbH </w:t>
            </w:r>
          </w:p>
          <w:p w14:paraId="28C50B4A" w14:textId="77777777" w:rsidR="00EA77C8" w:rsidRPr="00252459" w:rsidRDefault="00EA77C8" w:rsidP="007E06F7">
            <w:pPr>
              <w:rPr>
                <w:rFonts w:ascii="Arial" w:hAnsi="Arial" w:cs="Arial"/>
                <w:sz w:val="20"/>
                <w:szCs w:val="20"/>
                <w:lang w:val="de-DE"/>
              </w:rPr>
            </w:pPr>
            <w:r w:rsidRPr="00252459">
              <w:rPr>
                <w:rFonts w:ascii="Arial" w:hAnsi="Arial" w:cs="Arial"/>
                <w:sz w:val="20"/>
                <w:szCs w:val="20"/>
                <w:lang w:val="de-DE"/>
              </w:rPr>
              <w:t>Martin Stummer | Lena Hahn | Nils Langewald</w:t>
            </w:r>
          </w:p>
          <w:p w14:paraId="2A4EECCD" w14:textId="52DF72F1" w:rsidR="00EA77C8" w:rsidRPr="00252459" w:rsidRDefault="00EA77C8" w:rsidP="007E06F7">
            <w:pPr>
              <w:ind w:right="-152"/>
              <w:rPr>
                <w:rFonts w:ascii="Arial" w:hAnsi="Arial" w:cs="Arial"/>
                <w:sz w:val="20"/>
                <w:szCs w:val="20"/>
                <w:lang w:val="de-DE"/>
              </w:rPr>
            </w:pPr>
            <w:r w:rsidRPr="00252459">
              <w:rPr>
                <w:rFonts w:ascii="Arial" w:hAnsi="Arial" w:cs="Arial"/>
                <w:sz w:val="20"/>
                <w:szCs w:val="20"/>
                <w:lang w:val="de-DE"/>
              </w:rPr>
              <w:t>Tel.: +49 (0) 89 99 38 87 -34 / -37 / -41</w:t>
            </w:r>
          </w:p>
          <w:p w14:paraId="30DF4E6D" w14:textId="77777777" w:rsidR="00EA77C8" w:rsidRPr="00E63B93" w:rsidRDefault="00EA77C8" w:rsidP="007E06F7">
            <w:pPr>
              <w:rPr>
                <w:rFonts w:ascii="Arial" w:hAnsi="Arial" w:cs="Arial"/>
                <w:sz w:val="20"/>
                <w:szCs w:val="20"/>
                <w:lang w:val="de-DE"/>
              </w:rPr>
            </w:pPr>
            <w:r w:rsidRPr="00252459">
              <w:rPr>
                <w:rFonts w:ascii="Arial" w:hAnsi="Arial" w:cs="Arial"/>
                <w:sz w:val="20"/>
                <w:szCs w:val="20"/>
                <w:lang w:val="de-DE"/>
              </w:rPr>
              <w:t xml:space="preserve">E-Mail: </w:t>
            </w:r>
            <w:hyperlink r:id="rId22" w:history="1">
              <w:r w:rsidRPr="00252459">
                <w:rPr>
                  <w:rStyle w:val="Hyperlink"/>
                  <w:rFonts w:ascii="Arial" w:hAnsi="Arial" w:cs="Arial"/>
                  <w:sz w:val="20"/>
                  <w:szCs w:val="20"/>
                  <w:lang w:val="de-DE"/>
                </w:rPr>
                <w:t>auroralabs@hbi.de</w:t>
              </w:r>
            </w:hyperlink>
          </w:p>
        </w:tc>
      </w:tr>
    </w:tbl>
    <w:p w14:paraId="3513B886" w14:textId="77777777" w:rsidR="00EA77C8" w:rsidRPr="00E63B93" w:rsidRDefault="00EA77C8" w:rsidP="00EA77C8">
      <w:pPr>
        <w:rPr>
          <w:rFonts w:ascii="Arial" w:hAnsi="Arial" w:cs="Arial"/>
          <w:sz w:val="6"/>
          <w:szCs w:val="6"/>
          <w:lang w:val="de-DE"/>
        </w:rPr>
      </w:pPr>
    </w:p>
    <w:sectPr w:rsidR="00EA77C8" w:rsidRPr="00E63B9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A5AE" w14:textId="77777777" w:rsidR="005F1473" w:rsidRDefault="005F1473" w:rsidP="00845677">
      <w:r>
        <w:separator/>
      </w:r>
    </w:p>
  </w:endnote>
  <w:endnote w:type="continuationSeparator" w:id="0">
    <w:p w14:paraId="1B634E5A" w14:textId="77777777" w:rsidR="005F1473" w:rsidRDefault="005F1473"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Arial"/>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DBDF" w14:textId="77777777" w:rsidR="005F1473" w:rsidRDefault="005F1473" w:rsidP="00845677">
      <w:r>
        <w:separator/>
      </w:r>
    </w:p>
  </w:footnote>
  <w:footnote w:type="continuationSeparator" w:id="0">
    <w:p w14:paraId="246BA98F" w14:textId="77777777" w:rsidR="005F1473" w:rsidRDefault="005F1473"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4020" w14:textId="7B37927D" w:rsidR="00845677" w:rsidRDefault="00ED0FF0" w:rsidP="00711507">
    <w:pPr>
      <w:pStyle w:val="Kopfzeile"/>
      <w:jc w:val="right"/>
      <w:rPr>
        <w:rFonts w:eastAsia="DengXian"/>
      </w:rPr>
    </w:pPr>
    <w:r w:rsidRPr="00E33A80">
      <w:rPr>
        <w:rFonts w:eastAsia="DengXian"/>
        <w:noProof/>
        <w:lang w:val="en-US" w:eastAsia="ja-JP"/>
      </w:rPr>
      <mc:AlternateContent>
        <mc:Choice Requires="wps">
          <w:drawing>
            <wp:anchor distT="45720" distB="45720" distL="114300" distR="114300" simplePos="0" relativeHeight="251659264" behindDoc="0" locked="0" layoutInCell="1" allowOverlap="1" wp14:anchorId="3208382E" wp14:editId="7564BF34">
              <wp:simplePos x="0" y="0"/>
              <wp:positionH relativeFrom="column">
                <wp:posOffset>-15875</wp:posOffset>
              </wp:positionH>
              <wp:positionV relativeFrom="paragraph">
                <wp:posOffset>-236220</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983EDC1" w:rsidR="00E33A80" w:rsidRPr="00E33A80" w:rsidRDefault="00E33A80">
                          <w:pPr>
                            <w:rPr>
                              <w:rFonts w:ascii="Arial" w:hAnsi="Arial" w:cs="Arial"/>
                              <w:sz w:val="48"/>
                            </w:rPr>
                          </w:pPr>
                          <w:r w:rsidRPr="00E33A80">
                            <w:rPr>
                              <w:rFonts w:ascii="Arial" w:hAnsi="Arial" w:cs="Arial"/>
                              <w:sz w:val="4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1.25pt;margin-top:-18.6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" stroked="f">
              <v:textbox>
                <w:txbxContent>
                  <w:p w14:paraId="49E08926" w14:textId="2983EDC1" w:rsidR="00E33A80" w:rsidRPr="00E33A80" w:rsidRDefault="00E33A80">
                    <w:pPr>
                      <w:rPr>
                        <w:rFonts w:ascii="Arial" w:hAnsi="Arial" w:cs="Arial"/>
                        <w:sz w:val="48"/>
                      </w:rPr>
                    </w:pPr>
                    <w:r w:rsidRPr="00E33A80">
                      <w:rPr>
                        <w:rFonts w:ascii="Arial" w:hAnsi="Arial" w:cs="Arial"/>
                        <w:sz w:val="48"/>
                      </w:rPr>
                      <w:t>Press Release</w:t>
                    </w:r>
                  </w:p>
                </w:txbxContent>
              </v:textbox>
              <w10:wrap type="square"/>
            </v:shape>
          </w:pict>
        </mc:Fallback>
      </mc:AlternateContent>
    </w:r>
    <w:r w:rsidR="00C658B7">
      <w:rPr>
        <w:noProof/>
      </w:rPr>
      <w:drawing>
        <wp:anchor distT="0" distB="0" distL="114300" distR="114300" simplePos="0" relativeHeight="251661312" behindDoc="0" locked="0" layoutInCell="1" allowOverlap="1" wp14:anchorId="0EA3FA44" wp14:editId="78FC1ED4">
          <wp:simplePos x="0" y="0"/>
          <wp:positionH relativeFrom="margin">
            <wp:posOffset>3777615</wp:posOffset>
          </wp:positionH>
          <wp:positionV relativeFrom="margin">
            <wp:posOffset>-755650</wp:posOffset>
          </wp:positionV>
          <wp:extent cx="2194560" cy="7556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999819">
    <w:abstractNumId w:val="2"/>
  </w:num>
  <w:num w:numId="2" w16cid:durableId="886140632">
    <w:abstractNumId w:val="0"/>
  </w:num>
  <w:num w:numId="3" w16cid:durableId="424039927">
    <w:abstractNumId w:val="3"/>
  </w:num>
  <w:num w:numId="4" w16cid:durableId="210221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77"/>
    <w:rsid w:val="00002DD5"/>
    <w:rsid w:val="0002570A"/>
    <w:rsid w:val="00045132"/>
    <w:rsid w:val="00083D1D"/>
    <w:rsid w:val="00084584"/>
    <w:rsid w:val="0008656C"/>
    <w:rsid w:val="00091157"/>
    <w:rsid w:val="000A0EBE"/>
    <w:rsid w:val="000D68F3"/>
    <w:rsid w:val="000F2843"/>
    <w:rsid w:val="00103F6A"/>
    <w:rsid w:val="00116B0C"/>
    <w:rsid w:val="00123EA7"/>
    <w:rsid w:val="001264C8"/>
    <w:rsid w:val="001271CA"/>
    <w:rsid w:val="001446A6"/>
    <w:rsid w:val="00150EBC"/>
    <w:rsid w:val="00170CFE"/>
    <w:rsid w:val="00180873"/>
    <w:rsid w:val="00182986"/>
    <w:rsid w:val="00195B24"/>
    <w:rsid w:val="00195F33"/>
    <w:rsid w:val="001B4975"/>
    <w:rsid w:val="001B6BCC"/>
    <w:rsid w:val="001E099D"/>
    <w:rsid w:val="001F58CB"/>
    <w:rsid w:val="001F7DD6"/>
    <w:rsid w:val="00201145"/>
    <w:rsid w:val="00210FFD"/>
    <w:rsid w:val="00222328"/>
    <w:rsid w:val="00244F9E"/>
    <w:rsid w:val="00252459"/>
    <w:rsid w:val="0026193C"/>
    <w:rsid w:val="00263A49"/>
    <w:rsid w:val="0026780F"/>
    <w:rsid w:val="00275ED7"/>
    <w:rsid w:val="002C5A8D"/>
    <w:rsid w:val="002E3000"/>
    <w:rsid w:val="00303AD6"/>
    <w:rsid w:val="00304F73"/>
    <w:rsid w:val="003344CA"/>
    <w:rsid w:val="0034144C"/>
    <w:rsid w:val="003416E7"/>
    <w:rsid w:val="00341BBD"/>
    <w:rsid w:val="00343D65"/>
    <w:rsid w:val="00344512"/>
    <w:rsid w:val="00346FF1"/>
    <w:rsid w:val="00356C26"/>
    <w:rsid w:val="00367B23"/>
    <w:rsid w:val="00377798"/>
    <w:rsid w:val="00377C14"/>
    <w:rsid w:val="003853A2"/>
    <w:rsid w:val="00385F71"/>
    <w:rsid w:val="00392DEB"/>
    <w:rsid w:val="00393D19"/>
    <w:rsid w:val="003B5C03"/>
    <w:rsid w:val="003C494F"/>
    <w:rsid w:val="003D0353"/>
    <w:rsid w:val="003D1278"/>
    <w:rsid w:val="003E0D58"/>
    <w:rsid w:val="003E0D86"/>
    <w:rsid w:val="003E18F3"/>
    <w:rsid w:val="003E29BB"/>
    <w:rsid w:val="003F0E8F"/>
    <w:rsid w:val="003F70A0"/>
    <w:rsid w:val="004153C1"/>
    <w:rsid w:val="0044080B"/>
    <w:rsid w:val="00443A2D"/>
    <w:rsid w:val="00445CD2"/>
    <w:rsid w:val="004707AE"/>
    <w:rsid w:val="00491448"/>
    <w:rsid w:val="004B6055"/>
    <w:rsid w:val="004D2AC8"/>
    <w:rsid w:val="004F66DE"/>
    <w:rsid w:val="00502030"/>
    <w:rsid w:val="00515DBA"/>
    <w:rsid w:val="00527F11"/>
    <w:rsid w:val="005523DF"/>
    <w:rsid w:val="0055763B"/>
    <w:rsid w:val="0058759C"/>
    <w:rsid w:val="00594539"/>
    <w:rsid w:val="0059583D"/>
    <w:rsid w:val="005D04F6"/>
    <w:rsid w:val="005E1394"/>
    <w:rsid w:val="005E1D39"/>
    <w:rsid w:val="005E3652"/>
    <w:rsid w:val="005E6BFE"/>
    <w:rsid w:val="005F1473"/>
    <w:rsid w:val="00621FA1"/>
    <w:rsid w:val="006335AF"/>
    <w:rsid w:val="00633AA7"/>
    <w:rsid w:val="006400CB"/>
    <w:rsid w:val="00641089"/>
    <w:rsid w:val="00645BD9"/>
    <w:rsid w:val="00687B19"/>
    <w:rsid w:val="006A1735"/>
    <w:rsid w:val="006A3FA1"/>
    <w:rsid w:val="006B3AA0"/>
    <w:rsid w:val="00707AD2"/>
    <w:rsid w:val="00711507"/>
    <w:rsid w:val="00723228"/>
    <w:rsid w:val="0072602F"/>
    <w:rsid w:val="007304B4"/>
    <w:rsid w:val="007311CD"/>
    <w:rsid w:val="0074620C"/>
    <w:rsid w:val="00750A02"/>
    <w:rsid w:val="00752923"/>
    <w:rsid w:val="00781762"/>
    <w:rsid w:val="00793D20"/>
    <w:rsid w:val="007A10C1"/>
    <w:rsid w:val="007A7E27"/>
    <w:rsid w:val="007D29EB"/>
    <w:rsid w:val="00802F45"/>
    <w:rsid w:val="00820376"/>
    <w:rsid w:val="00824297"/>
    <w:rsid w:val="00841700"/>
    <w:rsid w:val="00845677"/>
    <w:rsid w:val="00866030"/>
    <w:rsid w:val="00870733"/>
    <w:rsid w:val="00890131"/>
    <w:rsid w:val="0089392A"/>
    <w:rsid w:val="00897A13"/>
    <w:rsid w:val="008A442A"/>
    <w:rsid w:val="008B6D74"/>
    <w:rsid w:val="008C4237"/>
    <w:rsid w:val="008D7436"/>
    <w:rsid w:val="008E5436"/>
    <w:rsid w:val="008E5A3A"/>
    <w:rsid w:val="008F503B"/>
    <w:rsid w:val="00913100"/>
    <w:rsid w:val="00924E66"/>
    <w:rsid w:val="00927910"/>
    <w:rsid w:val="00955976"/>
    <w:rsid w:val="00962723"/>
    <w:rsid w:val="0099190B"/>
    <w:rsid w:val="00994B2A"/>
    <w:rsid w:val="009B7A6A"/>
    <w:rsid w:val="009C57DF"/>
    <w:rsid w:val="009D10F2"/>
    <w:rsid w:val="009E3C0C"/>
    <w:rsid w:val="009F05AB"/>
    <w:rsid w:val="00A066D4"/>
    <w:rsid w:val="00A167B9"/>
    <w:rsid w:val="00A21D17"/>
    <w:rsid w:val="00A23A7B"/>
    <w:rsid w:val="00A25D19"/>
    <w:rsid w:val="00A36474"/>
    <w:rsid w:val="00A42A24"/>
    <w:rsid w:val="00A53487"/>
    <w:rsid w:val="00A659A0"/>
    <w:rsid w:val="00A74253"/>
    <w:rsid w:val="00A828DF"/>
    <w:rsid w:val="00A870B9"/>
    <w:rsid w:val="00A91C30"/>
    <w:rsid w:val="00A934C2"/>
    <w:rsid w:val="00A93AD3"/>
    <w:rsid w:val="00AA4E93"/>
    <w:rsid w:val="00AC707A"/>
    <w:rsid w:val="00AD0043"/>
    <w:rsid w:val="00AD4576"/>
    <w:rsid w:val="00AF3BA9"/>
    <w:rsid w:val="00AF4863"/>
    <w:rsid w:val="00B02824"/>
    <w:rsid w:val="00B2786D"/>
    <w:rsid w:val="00B32A38"/>
    <w:rsid w:val="00B36EAB"/>
    <w:rsid w:val="00B3716F"/>
    <w:rsid w:val="00B60BDD"/>
    <w:rsid w:val="00B61EC9"/>
    <w:rsid w:val="00B63711"/>
    <w:rsid w:val="00B8672F"/>
    <w:rsid w:val="00B87FEB"/>
    <w:rsid w:val="00BB374D"/>
    <w:rsid w:val="00BC5023"/>
    <w:rsid w:val="00BD7B61"/>
    <w:rsid w:val="00BE3FE7"/>
    <w:rsid w:val="00C10060"/>
    <w:rsid w:val="00C12CE4"/>
    <w:rsid w:val="00C20B82"/>
    <w:rsid w:val="00C25E1B"/>
    <w:rsid w:val="00C2654E"/>
    <w:rsid w:val="00C4035E"/>
    <w:rsid w:val="00C45307"/>
    <w:rsid w:val="00C46887"/>
    <w:rsid w:val="00C544E2"/>
    <w:rsid w:val="00C658B7"/>
    <w:rsid w:val="00C871EE"/>
    <w:rsid w:val="00CC77A3"/>
    <w:rsid w:val="00CD4E77"/>
    <w:rsid w:val="00CD5A3E"/>
    <w:rsid w:val="00CE10D4"/>
    <w:rsid w:val="00CE2D89"/>
    <w:rsid w:val="00D07B71"/>
    <w:rsid w:val="00D15552"/>
    <w:rsid w:val="00D35710"/>
    <w:rsid w:val="00D4185D"/>
    <w:rsid w:val="00D46F0C"/>
    <w:rsid w:val="00D71040"/>
    <w:rsid w:val="00D91D10"/>
    <w:rsid w:val="00D925F8"/>
    <w:rsid w:val="00DA7C7A"/>
    <w:rsid w:val="00DC20B2"/>
    <w:rsid w:val="00DD4BC2"/>
    <w:rsid w:val="00DD7EE6"/>
    <w:rsid w:val="00DE6774"/>
    <w:rsid w:val="00DF2A4F"/>
    <w:rsid w:val="00E02B25"/>
    <w:rsid w:val="00E17153"/>
    <w:rsid w:val="00E2177B"/>
    <w:rsid w:val="00E23C3C"/>
    <w:rsid w:val="00E33A80"/>
    <w:rsid w:val="00E47C2C"/>
    <w:rsid w:val="00E75A5D"/>
    <w:rsid w:val="00E81DE0"/>
    <w:rsid w:val="00E92806"/>
    <w:rsid w:val="00E95598"/>
    <w:rsid w:val="00E974B8"/>
    <w:rsid w:val="00EA77C8"/>
    <w:rsid w:val="00EB4799"/>
    <w:rsid w:val="00EB5902"/>
    <w:rsid w:val="00ED0FF0"/>
    <w:rsid w:val="00ED69BA"/>
    <w:rsid w:val="00F203E7"/>
    <w:rsid w:val="00F21AD3"/>
    <w:rsid w:val="00F36854"/>
    <w:rsid w:val="00F36C56"/>
    <w:rsid w:val="00F53F1F"/>
    <w:rsid w:val="00F61258"/>
    <w:rsid w:val="00F6588A"/>
    <w:rsid w:val="00F83800"/>
    <w:rsid w:val="00F84075"/>
    <w:rsid w:val="00F86B9C"/>
    <w:rsid w:val="00FA1AFD"/>
    <w:rsid w:val="00FB0B6B"/>
    <w:rsid w:val="00FE4FC5"/>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berarbeitung">
    <w:name w:val="Revision"/>
    <w:hidden/>
    <w:uiPriority w:val="99"/>
    <w:semiHidden/>
    <w:rsid w:val="00344512"/>
    <w:pPr>
      <w:spacing w:after="0" w:line="240" w:lineRule="auto"/>
    </w:pPr>
    <w:rPr>
      <w:rFonts w:ascii="Times New Roman" w:hAnsi="Times New Roman" w:cs="Times New Roman"/>
      <w:sz w:val="24"/>
      <w:szCs w:val="24"/>
      <w:lang w:val="en-GB" w:eastAsia="zh-CN"/>
    </w:rPr>
  </w:style>
  <w:style w:type="character" w:customStyle="1" w:styleId="normaltextrun">
    <w:name w:val="normaltextrun"/>
    <w:basedOn w:val="Absatz-Standardschriftart"/>
    <w:rsid w:val="00EA77C8"/>
  </w:style>
  <w:style w:type="paragraph" w:customStyle="1" w:styleId="paragraph">
    <w:name w:val="paragraph"/>
    <w:basedOn w:val="Standard"/>
    <w:rsid w:val="00EA77C8"/>
    <w:pPr>
      <w:spacing w:before="100" w:beforeAutospacing="1" w:after="100" w:afterAutospacing="1"/>
    </w:pPr>
    <w:rPr>
      <w:rFonts w:eastAsia="Times New Roman"/>
      <w:lang w:val="de-DE" w:eastAsia="de-DE"/>
    </w:rPr>
  </w:style>
  <w:style w:type="character" w:styleId="NichtaufgelsteErwhnung">
    <w:name w:val="Unresolved Mention"/>
    <w:basedOn w:val="Absatz-Standardschriftart"/>
    <w:uiPriority w:val="99"/>
    <w:semiHidden/>
    <w:unhideWhenUsed/>
    <w:rsid w:val="004B6055"/>
    <w:rPr>
      <w:color w:val="605E5C"/>
      <w:shd w:val="clear" w:color="auto" w:fill="E1DFDD"/>
    </w:rPr>
  </w:style>
  <w:style w:type="character" w:customStyle="1" w:styleId="eop">
    <w:name w:val="eop"/>
    <w:basedOn w:val="Absatz-Standardschriftart"/>
    <w:rsid w:val="00E8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48288">
      <w:bodyDiv w:val="1"/>
      <w:marLeft w:val="0"/>
      <w:marRight w:val="0"/>
      <w:marTop w:val="0"/>
      <w:marBottom w:val="0"/>
      <w:divBdr>
        <w:top w:val="none" w:sz="0" w:space="0" w:color="auto"/>
        <w:left w:val="none" w:sz="0" w:space="0" w:color="auto"/>
        <w:bottom w:val="none" w:sz="0" w:space="0" w:color="auto"/>
        <w:right w:val="none" w:sz="0" w:space="0" w:color="auto"/>
      </w:divBdr>
      <w:divsChild>
        <w:div w:id="1737626252">
          <w:marLeft w:val="0"/>
          <w:marRight w:val="0"/>
          <w:marTop w:val="0"/>
          <w:marBottom w:val="0"/>
          <w:divBdr>
            <w:top w:val="none" w:sz="0" w:space="0" w:color="auto"/>
            <w:left w:val="none" w:sz="0" w:space="0" w:color="auto"/>
            <w:bottom w:val="none" w:sz="0" w:space="0" w:color="auto"/>
            <w:right w:val="none" w:sz="0" w:space="0" w:color="auto"/>
          </w:divBdr>
        </w:div>
        <w:div w:id="213752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tdata.com/global/en/"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mailto:marym@auroralabs.com" TargetMode="External"/><Relationship Id="rId7" Type="http://schemas.openxmlformats.org/officeDocument/2006/relationships/webSettings" Target="webSettings.xml"/><Relationship Id="rId12" Type="http://schemas.openxmlformats.org/officeDocument/2006/relationships/hyperlink" Target="https://www.auroralabs.com/" TargetMode="External"/><Relationship Id="rId17" Type="http://schemas.openxmlformats.org/officeDocument/2006/relationships/hyperlink" Target="https://services.global.ntt/de-de/newsro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global.ntt/" TargetMode="External"/><Relationship Id="rId20" Type="http://schemas.openxmlformats.org/officeDocument/2006/relationships/hyperlink" Target="http://www.auroralab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rvices.global.nt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g.oelschlaeger@storymaker.de" TargetMode="External"/><Relationship Id="rId23" Type="http://schemas.openxmlformats.org/officeDocument/2006/relationships/header" Target="header1.xml"/><Relationship Id="rId10" Type="http://schemas.openxmlformats.org/officeDocument/2006/relationships/hyperlink" Target="https://de.nttdata.com/" TargetMode="External"/><Relationship Id="rId19" Type="http://schemas.openxmlformats.org/officeDocument/2006/relationships/hyperlink" Target="mailto:christina.haslbeck@pr-co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nelia.spitzer@nttdata.com" TargetMode="External"/><Relationship Id="rId22" Type="http://schemas.openxmlformats.org/officeDocument/2006/relationships/hyperlink" Target="mailto:auroralabs@hb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f02f9e-2d79-4b91-b874-2e334963cc0d">
      <Terms xmlns="http://schemas.microsoft.com/office/infopath/2007/PartnerControls"/>
    </lcf76f155ced4ddcb4097134ff3c332f>
    <TaxCatchAll xmlns="860a69b6-0288-49d7-ab3e-ffdc9b99e3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747A738871340A623FA8217AB6842" ma:contentTypeVersion="15" ma:contentTypeDescription="Create a new document." ma:contentTypeScope="" ma:versionID="a37819e390455b6d72cc181249825870">
  <xsd:schema xmlns:xsd="http://www.w3.org/2001/XMLSchema" xmlns:xs="http://www.w3.org/2001/XMLSchema" xmlns:p="http://schemas.microsoft.com/office/2006/metadata/properties" xmlns:ns2="2ff02f9e-2d79-4b91-b874-2e334963cc0d" xmlns:ns3="860a69b6-0288-49d7-ab3e-ffdc9b99e376" targetNamespace="http://schemas.microsoft.com/office/2006/metadata/properties" ma:root="true" ma:fieldsID="3c3498cd61bfebeda7f71af5f139a833" ns2:_="" ns3:_="">
    <xsd:import namespace="2ff02f9e-2d79-4b91-b874-2e334963cc0d"/>
    <xsd:import namespace="860a69b6-0288-49d7-ab3e-ffdc9b99e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2f9e-2d79-4b91-b874-2e33496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5accf-cd10-4d20-8551-6939a56d4cf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9b6-0288-49d7-ab3e-ffdc9b99e3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3d5f94-a10c-44e4-abb3-4512b6606513}" ma:internalName="TaxCatchAll" ma:showField="CatchAllData" ma:web="860a69b6-0288-49d7-ab3e-ffdc9b99e3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AB3B0-4D1D-4365-86A0-62EE0EDA4A52}">
  <ds:schemaRefs>
    <ds:schemaRef ds:uri="http://schemas.microsoft.com/sharepoint/v3/contenttype/forms"/>
  </ds:schemaRefs>
</ds:datastoreItem>
</file>

<file path=customXml/itemProps2.xml><?xml version="1.0" encoding="utf-8"?>
<ds:datastoreItem xmlns:ds="http://schemas.openxmlformats.org/officeDocument/2006/customXml" ds:itemID="{4AF650B9-0E49-4749-9CC6-8CD9925A49E2}">
  <ds:schemaRefs>
    <ds:schemaRef ds:uri="http://schemas.microsoft.com/office/2006/metadata/properties"/>
    <ds:schemaRef ds:uri="http://schemas.microsoft.com/office/infopath/2007/PartnerControls"/>
    <ds:schemaRef ds:uri="2ff02f9e-2d79-4b91-b874-2e334963cc0d"/>
    <ds:schemaRef ds:uri="860a69b6-0288-49d7-ab3e-ffdc9b99e376"/>
  </ds:schemaRefs>
</ds:datastoreItem>
</file>

<file path=customXml/itemProps3.xml><?xml version="1.0" encoding="utf-8"?>
<ds:datastoreItem xmlns:ds="http://schemas.openxmlformats.org/officeDocument/2006/customXml" ds:itemID="{F74DB539-F504-44DC-89EE-3D8ADA0A5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2f9e-2d79-4b91-b874-2e334963cc0d"/>
    <ds:schemaRef ds:uri="860a69b6-0288-49d7-ab3e-ffdc9b99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8486</Characters>
  <Application>Microsoft Office Word</Application>
  <DocSecurity>0</DocSecurity>
  <Lines>70</Lines>
  <Paragraphs>19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dcterms:created xsi:type="dcterms:W3CDTF">2023-01-16T14:59:00Z</dcterms:created>
  <dcterms:modified xsi:type="dcterms:W3CDTF">2023-01-16T14:59:00Z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0x010100A2F747A738871340A623FA8217AB6842</vt:lpwstr>
  </property>
  <property fmtid="{D5CDD505-2E9C-101B-9397-08002B2CF9AE}" pid="3" name="CqChecksum">
    <vt:lpwstr>E72318C6721E61285F72C7DC695CDC0F</vt:lpwstr>
  </property>
  <property fmtid="{D5CDD505-2E9C-101B-9397-08002B2CF9AE}" pid="4" name="CqInformationType">
    <vt:lpwstr>Working Standard</vt:lpwstr>
  </property>
  <property fmtid="{D5CDD505-2E9C-101B-9397-08002B2CF9AE}" pid="5" name="CqVitality">
    <vt:lpwstr/>
  </property>
  <property fmtid="{D5CDD505-2E9C-101B-9397-08002B2CF9AE}" pid="6" name="CqDisclosureRange">
    <vt:lpwstr/>
  </property>
  <property fmtid="{D5CDD505-2E9C-101B-9397-08002B2CF9AE}" pid="7" name="CqDisclosureRangeStamp">
    <vt:lpwstr/>
  </property>
  <property fmtid="{D5CDD505-2E9C-101B-9397-08002B2CF9AE}" pid="8" name="CqDisclosureRangeLimitation">
    <vt:lpwstr/>
  </property>
  <property fmtid="{D5CDD505-2E9C-101B-9397-08002B2CF9AE}" pid="9" name="CqOwner">
    <vt:lpwstr>SPITZC</vt:lpwstr>
  </property>
  <property fmtid="{D5CDD505-2E9C-101B-9397-08002B2CF9AE}" pid="10" name="CqDepartment">
    <vt:lpwstr/>
  </property>
  <property fmtid="{D5CDD505-2E9C-101B-9397-08002B2CF9AE}" pid="11" name="CqCompanyOwner">
    <vt:lpwstr>EBS Romania SA</vt:lpwstr>
  </property>
  <property fmtid="{D5CDD505-2E9C-101B-9397-08002B2CF9AE}" pid="12" name="MediaServiceImageTags">
    <vt:lpwstr/>
  </property>
  <property fmtid="{D5CDD505-2E9C-101B-9397-08002B2CF9AE}" pid="13" name="GrammarlyDocumentId">
    <vt:lpwstr>ef16d1062a2280574e6351e058db4ff16d4f667256004cd0991a7fe017226ed6</vt:lpwstr>
  </property>
  <property fmtid="{D5CDD505-2E9C-101B-9397-08002B2CF9AE}" pid="14" name="MSIP_Label_4637e5cc-ed1f-4ad6-a881-35c0f1c6f3d8_Enabled">
    <vt:lpwstr>true</vt:lpwstr>
  </property>
  <property fmtid="{D5CDD505-2E9C-101B-9397-08002B2CF9AE}" pid="15" name="MSIP_Label_4637e5cc-ed1f-4ad6-a881-35c0f1c6f3d8_SetDate">
    <vt:lpwstr>2023-01-12T12:46:52Z</vt:lpwstr>
  </property>
  <property fmtid="{D5CDD505-2E9C-101B-9397-08002B2CF9AE}" pid="16" name="MSIP_Label_4637e5cc-ed1f-4ad6-a881-35c0f1c6f3d8_Method">
    <vt:lpwstr>Standard</vt:lpwstr>
  </property>
  <property fmtid="{D5CDD505-2E9C-101B-9397-08002B2CF9AE}" pid="17" name="MSIP_Label_4637e5cc-ed1f-4ad6-a881-35c0f1c6f3d8_Name">
    <vt:lpwstr>General</vt:lpwstr>
  </property>
  <property fmtid="{D5CDD505-2E9C-101B-9397-08002B2CF9AE}" pid="18" name="MSIP_Label_4637e5cc-ed1f-4ad6-a881-35c0f1c6f3d8_SiteId">
    <vt:lpwstr>e3cf3c98-a978-465f-8254-9d541eeea73c</vt:lpwstr>
  </property>
  <property fmtid="{D5CDD505-2E9C-101B-9397-08002B2CF9AE}" pid="19" name="MSIP_Label_4637e5cc-ed1f-4ad6-a881-35c0f1c6f3d8_ActionId">
    <vt:lpwstr>80fa3298-608e-4af4-b553-683d4a303689</vt:lpwstr>
  </property>
  <property fmtid="{D5CDD505-2E9C-101B-9397-08002B2CF9AE}" pid="20" name="MSIP_Label_4637e5cc-ed1f-4ad6-a881-35c0f1c6f3d8_ContentBits">
    <vt:lpwstr>0</vt:lpwstr>
  </property>
</Properties>
</file>